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val="sv-SE" w:eastAsia="zh-CN"/>
        </w:rPr>
        <w:t xml:space="preserve">3GPP TSG RAN WG1 </w:t>
      </w:r>
      <w:r>
        <w:rPr>
          <w:b/>
          <w:lang w:eastAsia="zh-CN"/>
        </w:rPr>
        <w:t>#</w:t>
      </w:r>
      <w:r>
        <w:rPr>
          <w:rFonts w:hint="eastAsia"/>
          <w:b/>
          <w:lang w:eastAsia="zh-CN"/>
        </w:rPr>
        <w:t>110</w:t>
      </w:r>
      <w:r>
        <w:rPr>
          <w:b/>
          <w:lang w:eastAsia="zh-CN"/>
        </w:rPr>
        <w:tab/>
      </w:r>
      <w:r>
        <w:rPr>
          <w:rFonts w:hint="eastAsia"/>
          <w:b/>
          <w:lang w:eastAsia="zh-CN"/>
        </w:rPr>
        <w:t xml:space="preserve">                                                                                    </w:t>
      </w:r>
      <w:r>
        <w:rPr>
          <w:b/>
          <w:lang w:val="sv-SE" w:eastAsia="zh-CN"/>
        </w:rPr>
        <w:t>R1-2</w:t>
      </w:r>
      <w:r>
        <w:rPr>
          <w:rFonts w:hint="eastAsia"/>
          <w:b/>
          <w:lang w:eastAsia="zh-CN"/>
        </w:rPr>
        <w:t>2</w:t>
      </w:r>
      <w:r>
        <w:rPr>
          <w:rFonts w:hint="eastAsia"/>
          <w:b/>
          <w:lang w:val="en-US" w:eastAsia="zh-CN"/>
        </w:rPr>
        <w:t>07819</w:t>
      </w:r>
    </w:p>
    <w:p>
      <w:pPr>
        <w:pBdr>
          <w:bottom w:val="single" w:color="auto" w:sz="4" w:space="1"/>
        </w:pBdr>
        <w:spacing w:after="0"/>
        <w:jc w:val="left"/>
        <w:rPr>
          <w:b/>
          <w:lang w:eastAsia="zh-CN"/>
        </w:rPr>
      </w:pPr>
      <w:r>
        <w:rPr>
          <w:rFonts w:hint="eastAsia"/>
          <w:b/>
          <w:lang w:eastAsia="zh-CN"/>
        </w:rPr>
        <w:t>Toulouse, France, August 22th - 26th, 2022</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rFonts w:hint="eastAsia"/>
          <w:b/>
          <w:lang w:eastAsia="zh-CN"/>
        </w:rPr>
        <w:t>8.17</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b/>
          <w:lang w:eastAsia="zh-CN"/>
        </w:rPr>
        <w:t xml:space="preserve">Summary on </w:t>
      </w:r>
      <w:r>
        <w:rPr>
          <w:rFonts w:hint="eastAsia"/>
          <w:b/>
          <w:lang w:eastAsia="zh-CN"/>
        </w:rPr>
        <w:t>remaining</w:t>
      </w:r>
      <w:r>
        <w:rPr>
          <w:b/>
          <w:lang w:eastAsia="zh-CN"/>
        </w:rPr>
        <w:t xml:space="preserve"> physical layer </w:t>
      </w:r>
      <w:r>
        <w:rPr>
          <w:rFonts w:hint="eastAsia"/>
          <w:b/>
          <w:lang w:eastAsia="zh-CN"/>
        </w:rPr>
        <w:t>issues</w:t>
      </w:r>
      <w:r>
        <w:rPr>
          <w:b/>
          <w:lang w:eastAsia="zh-CN"/>
        </w:rPr>
        <w:t xml:space="preserve"> of small data transmission</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9681862"/>
      <w:bookmarkStart w:id="1" w:name="_Ref124589705"/>
      <w:r>
        <w:t>Introduction</w:t>
      </w:r>
      <w:bookmarkEnd w:id="0"/>
      <w:bookmarkEnd w:id="1"/>
      <w:bookmarkStart w:id="2" w:name="_Ref129681832"/>
    </w:p>
    <w:p>
      <w:pPr>
        <w:rPr>
          <w:lang w:eastAsia="zh-CN"/>
        </w:rPr>
      </w:pPr>
      <w:r>
        <w:t xml:space="preserve">This document contains the summary of </w:t>
      </w:r>
      <w:r>
        <w:rPr>
          <w:rFonts w:hint="eastAsia"/>
          <w:lang w:eastAsia="zh-CN"/>
        </w:rPr>
        <w:t>RAN2 LS related issues, editorial corrections, RedCap related issues and other remaining issues</w:t>
      </w:r>
      <w:r>
        <w:t xml:space="preserve"> in RAN1#1</w:t>
      </w:r>
      <w:r>
        <w:rPr>
          <w:rFonts w:hint="eastAsia"/>
          <w:lang w:eastAsia="zh-CN"/>
        </w:rPr>
        <w:t>10</w:t>
      </w:r>
      <w:r>
        <w:t xml:space="preserve"> meeting.</w:t>
      </w:r>
      <w:r>
        <w:rPr>
          <w:rFonts w:hint="eastAsia"/>
          <w:lang w:eastAsia="zh-CN"/>
        </w:rPr>
        <w:t xml:space="preserve"> The following email thread is used:</w:t>
      </w:r>
    </w:p>
    <w:bookmarkEnd w:id="2"/>
    <w:p>
      <w:r>
        <w:rPr>
          <w:highlight w:val="cyan"/>
        </w:rPr>
        <w:t>[110-R17-Others] To be used for sharing updates on online/offline schedule, details on what is to be discussed in online/offline sessions, tdoc number of the moderator summary for online session, etc – Ziyang (ZTE)</w:t>
      </w:r>
    </w:p>
    <w:p>
      <w:pPr>
        <w:pStyle w:val="2"/>
      </w:pPr>
      <w:r>
        <w:rPr>
          <w:rFonts w:hint="eastAsia"/>
          <w:lang w:eastAsia="zh-CN"/>
        </w:rPr>
        <w:t>RAN2 LS related issues</w:t>
      </w:r>
    </w:p>
    <w:p>
      <w:pPr>
        <w:pStyle w:val="3"/>
        <w:rPr>
          <w:lang w:eastAsia="zh-CN"/>
        </w:rPr>
      </w:pPr>
      <w:r>
        <w:rPr>
          <w:rFonts w:hint="eastAsia"/>
          <w:sz w:val="22"/>
          <w:szCs w:val="22"/>
          <w:lang w:eastAsia="zh-CN"/>
        </w:rPr>
        <w:t>Redundancy version</w:t>
      </w:r>
    </w:p>
    <w:p>
      <w:pPr>
        <w:pStyle w:val="4"/>
        <w:numPr>
          <w:ilvl w:val="2"/>
          <w:numId w:val="1"/>
        </w:numPr>
        <w:tabs>
          <w:tab w:val="clear" w:pos="720"/>
        </w:tabs>
        <w:rPr>
          <w:lang w:eastAsia="zh-CN"/>
        </w:rPr>
      </w:pPr>
      <w:r>
        <w:t xml:space="preserve">First round </w:t>
      </w:r>
      <w:r>
        <w:rPr>
          <w:rFonts w:hint="eastAsia"/>
          <w:lang w:eastAsia="zh-CN"/>
        </w:rPr>
        <w:t>discussion</w:t>
      </w:r>
    </w:p>
    <w:p>
      <w:pPr>
        <w:rPr>
          <w:lang w:eastAsia="zh-CN"/>
        </w:rPr>
      </w:pPr>
      <w:r>
        <w:rPr>
          <w:rFonts w:hint="eastAsia"/>
          <w:lang w:eastAsia="zh-CN"/>
        </w:rPr>
        <w:t xml:space="preserve">In RAN2 LS </w:t>
      </w:r>
      <w:r>
        <w:fldChar w:fldCharType="begin"/>
      </w:r>
      <w:r>
        <w:instrText xml:space="preserve"> HYPERLINK "file:///C:\\Users\\younsun\\Documents\\3GPP%20documents\\RAN1%20tdocs\\TSGR1_110\\Docs\\R1-2205736.zip" </w:instrText>
      </w:r>
      <w:r>
        <w:fldChar w:fldCharType="separate"/>
      </w:r>
      <w:r>
        <w:rPr>
          <w:rFonts w:hint="eastAsia"/>
          <w:lang w:eastAsia="zh-CN"/>
        </w:rPr>
        <w:t>R1-2205736</w:t>
      </w:r>
      <w:r>
        <w:rPr>
          <w:rFonts w:hint="eastAsia"/>
          <w:lang w:eastAsia="zh-CN"/>
        </w:rPr>
        <w:fldChar w:fldCharType="end"/>
      </w:r>
      <w:r>
        <w:rPr>
          <w:rFonts w:hint="eastAsia"/>
          <w:lang w:eastAsia="zh-CN"/>
        </w:rPr>
        <w:t xml:space="preserve">, RAN2 has informed RAN1 that they made an agreement </w:t>
      </w:r>
      <w:r>
        <w:rPr>
          <w:lang w:eastAsia="zh-CN"/>
        </w:rPr>
        <w:t>“</w:t>
      </w:r>
      <w:r>
        <w:rPr>
          <w:rFonts w:eastAsia="宋体"/>
          <w:lang w:eastAsia="zh-CN"/>
        </w:rPr>
        <w:t>For autonomous re-tx, fix the RV to be 0 for both the initial and retransmission of initial CG-SDT transmission</w:t>
      </w:r>
      <w:r>
        <w:rPr>
          <w:lang w:eastAsia="zh-CN"/>
        </w:rPr>
        <w:t>”</w:t>
      </w:r>
      <w:r>
        <w:rPr>
          <w:rFonts w:hint="eastAsia"/>
          <w:lang w:eastAsia="zh-CN"/>
        </w:rPr>
        <w:t xml:space="preserve"> and asks RAN1 to consider corresponding impact on RAN1 spec.</w:t>
      </w:r>
    </w:p>
    <w:p>
      <w:pPr>
        <w:rPr>
          <w:lang w:eastAsia="zh-CN"/>
        </w:rPr>
      </w:pPr>
      <w:r>
        <w:rPr>
          <w:rFonts w:hint="eastAsia"/>
          <w:lang w:eastAsia="zh-CN"/>
        </w:rPr>
        <w:t xml:space="preserve">In </w:t>
      </w:r>
      <w:r>
        <w:rPr>
          <w:rFonts w:hint="eastAsia"/>
          <w:highlight w:val="yellow"/>
          <w:lang w:eastAsia="zh-CN"/>
        </w:rPr>
        <w:t>R1-2206079</w:t>
      </w:r>
      <w:r>
        <w:rPr>
          <w:rFonts w:hint="eastAsia"/>
          <w:lang w:eastAsia="zh-CN"/>
        </w:rPr>
        <w:t>, ZTE thinks according to the RAN2 discussion in last meeting, it</w:t>
      </w:r>
      <w:r>
        <w:rPr>
          <w:lang w:eastAsia="zh-CN"/>
        </w:rPr>
        <w:t>’</w:t>
      </w:r>
      <w:r>
        <w:rPr>
          <w:rFonts w:hint="eastAsia"/>
          <w:lang w:eastAsia="zh-CN"/>
        </w:rPr>
        <w:t>s concluded that soft combination is not useful for autonomous re-transmission of initial SDT transmission, since the re-transmission is autonomously operated by UE if initial transmission fails, gNB is even not aware of whether the re-transmission happens or not. Therefore, during SDT procedure, redundancy version needs to be fixed to 0 for both initial and autonomous retransmission of initial CG-SDT transmission, which needs to be captured in TS 38.214 as shown in TP #2.1-1.</w:t>
      </w:r>
    </w:p>
    <w:p>
      <w:pPr>
        <w:rPr>
          <w:b/>
          <w:bCs/>
          <w:lang w:eastAsia="zh-CN"/>
        </w:rPr>
      </w:pPr>
      <w:r>
        <w:rPr>
          <w:rFonts w:hint="eastAsia"/>
          <w:b/>
          <w:bCs/>
          <w:lang w:eastAsia="zh-CN"/>
        </w:rPr>
        <w:t>TP#2.1-1</w:t>
      </w: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88"/>
              <w:widowControl w:val="0"/>
              <w:rPr>
                <w:rFonts w:eastAsia="宋体"/>
                <w:b/>
                <w:i/>
                <w:szCs w:val="20"/>
                <w:lang w:eastAsia="zh-CN"/>
              </w:rPr>
            </w:pPr>
            <w:r>
              <w:rPr>
                <w:b/>
                <w:i/>
                <w:szCs w:val="20"/>
              </w:rPr>
              <w:t>Reason for change:</w:t>
            </w:r>
            <w:r>
              <w:rPr>
                <w:bCs/>
                <w:iCs/>
                <w:szCs w:val="20"/>
              </w:rPr>
              <w:t xml:space="preserve"> </w:t>
            </w:r>
            <w:r>
              <w:rPr>
                <w:rFonts w:hint="eastAsia" w:eastAsia="宋体"/>
                <w:bCs/>
                <w:iCs/>
                <w:szCs w:val="20"/>
                <w:lang w:eastAsia="zh-CN"/>
              </w:rPr>
              <w:t xml:space="preserve">RAN2 agrees that </w:t>
            </w:r>
            <w:r>
              <w:rPr>
                <w:rFonts w:hint="eastAsia"/>
                <w:lang w:eastAsia="zh-CN"/>
              </w:rPr>
              <w:t>during SDT procedure, redundancy version needs to be fixed to 0 for both initial transmission and autonomous retransmission of initial CG-SDT transmission</w:t>
            </w:r>
          </w:p>
          <w:p>
            <w:pPr>
              <w:pStyle w:val="88"/>
              <w:widowControl w:val="0"/>
              <w:rPr>
                <w:rFonts w:eastAsia="宋体"/>
                <w:szCs w:val="20"/>
                <w:lang w:eastAsia="zh-CN"/>
              </w:rPr>
            </w:pPr>
            <w:r>
              <w:rPr>
                <w:b/>
                <w:i/>
                <w:szCs w:val="20"/>
              </w:rPr>
              <w:t>Summary of change:</w:t>
            </w:r>
            <w:r>
              <w:rPr>
                <w:szCs w:val="20"/>
              </w:rPr>
              <w:t xml:space="preserve"> </w:t>
            </w:r>
            <w:r>
              <w:rPr>
                <w:rFonts w:hint="eastAsia" w:eastAsia="宋体"/>
                <w:szCs w:val="20"/>
                <w:lang w:eastAsia="zh-CN"/>
              </w:rPr>
              <w:t xml:space="preserve">descriptions for </w:t>
            </w:r>
            <w:r>
              <w:rPr>
                <w:rFonts w:hint="eastAsia" w:eastAsia="宋体"/>
                <w:bCs/>
                <w:iCs/>
                <w:szCs w:val="20"/>
                <w:lang w:eastAsia="zh-CN"/>
              </w:rPr>
              <w:t xml:space="preserve">fixing the RV to be 0 for </w:t>
            </w:r>
            <w:r>
              <w:rPr>
                <w:rFonts w:hint="eastAsia"/>
                <w:lang w:eastAsia="zh-CN"/>
              </w:rPr>
              <w:t>both initial transmission and autonomous retransmission of initial CG-SDT transmission</w:t>
            </w:r>
            <w:r>
              <w:rPr>
                <w:rFonts w:hint="eastAsia" w:eastAsia="宋体"/>
                <w:bCs/>
                <w:iCs/>
                <w:szCs w:val="20"/>
                <w:lang w:eastAsia="zh-CN"/>
              </w:rPr>
              <w:t xml:space="preserve"> are added in </w:t>
            </w:r>
            <w:r>
              <w:rPr>
                <w:rFonts w:hint="eastAsia" w:eastAsia="宋体"/>
                <w:szCs w:val="20"/>
                <w:lang w:eastAsia="zh-CN"/>
              </w:rPr>
              <w:t>section 6.1.2.3.1 and 6.1.2.3.2.</w:t>
            </w:r>
          </w:p>
          <w:p>
            <w:pPr>
              <w:pStyle w:val="88"/>
              <w:widowControl w:val="0"/>
              <w:rPr>
                <w:b/>
                <w:bCs/>
                <w:iCs/>
                <w:color w:val="0070C0"/>
              </w:rPr>
            </w:pPr>
            <w:r>
              <w:rPr>
                <w:b/>
                <w:i/>
                <w:szCs w:val="20"/>
              </w:rPr>
              <w:t>Consequences if not approved:</w:t>
            </w:r>
            <w:r>
              <w:rPr>
                <w:szCs w:val="20"/>
              </w:rPr>
              <w:t xml:space="preserve"> </w:t>
            </w:r>
            <w:r>
              <w:rPr>
                <w:rFonts w:hint="eastAsia" w:eastAsia="宋体"/>
                <w:bCs/>
                <w:iCs/>
                <w:szCs w:val="20"/>
                <w:lang w:eastAsia="zh-CN"/>
              </w:rPr>
              <w:t xml:space="preserve">RV for </w:t>
            </w:r>
            <w:r>
              <w:rPr>
                <w:rFonts w:hint="eastAsia"/>
                <w:lang w:eastAsia="zh-CN"/>
              </w:rPr>
              <w:t>initial transmission and autonomous retransmission of initial CG-SDT transmission</w:t>
            </w:r>
            <w:r>
              <w:rPr>
                <w:rFonts w:hint="eastAsia" w:eastAsia="宋体"/>
                <w:bCs/>
                <w:iCs/>
                <w:szCs w:val="20"/>
                <w:lang w:eastAsia="zh-CN"/>
              </w:rPr>
              <w:t xml:space="preserve"> is not clear</w:t>
            </w:r>
            <w:r>
              <w:rPr>
                <w:rFonts w:hint="eastAsia"/>
                <w:szCs w:val="20"/>
                <w:lang w:eastAsia="zh-CN"/>
              </w:rPr>
              <w:t>.</w:t>
            </w:r>
          </w:p>
          <w:p>
            <w:pPr>
              <w:widowControl w:val="0"/>
              <w:spacing w:line="240" w:lineRule="auto"/>
              <w:jc w:val="center"/>
              <w:rPr>
                <w:b/>
                <w:bCs/>
                <w:color w:val="0070C0"/>
                <w:lang w:eastAsia="zh-CN"/>
              </w:rPr>
            </w:pPr>
          </w:p>
          <w:p>
            <w:pPr>
              <w:widowControl w:val="0"/>
              <w:spacing w:line="240" w:lineRule="auto"/>
              <w:jc w:val="center"/>
              <w:rPr>
                <w:b/>
                <w:bCs/>
                <w:color w:val="0070C0"/>
                <w:lang w:eastAsia="zh-CN"/>
              </w:rPr>
            </w:pPr>
            <w:r>
              <w:rPr>
                <w:rFonts w:hint="eastAsia"/>
                <w:b/>
                <w:bCs/>
                <w:color w:val="0070C0"/>
                <w:lang w:eastAsia="zh-CN"/>
              </w:rPr>
              <w:t>TS38.214</w:t>
            </w:r>
          </w:p>
          <w:p>
            <w:pPr>
              <w:widowControl w:val="0"/>
              <w:spacing w:line="240" w:lineRule="auto"/>
              <w:jc w:val="center"/>
            </w:pPr>
            <w:r>
              <w:rPr>
                <w:b/>
                <w:bCs/>
                <w:color w:val="FF0000"/>
                <w:lang w:eastAsia="zh-CN"/>
              </w:rPr>
              <w:t>&lt; Unchanged text omitted &gt;</w:t>
            </w:r>
          </w:p>
          <w:p>
            <w:pPr>
              <w:pStyle w:val="6"/>
              <w:widowControl w:val="0"/>
              <w:numPr>
                <w:ilvl w:val="4"/>
                <w:numId w:val="0"/>
              </w:numPr>
              <w:tabs>
                <w:tab w:val="left" w:pos="432"/>
              </w:tabs>
              <w:outlineLvl w:val="4"/>
              <w:rPr>
                <w:i w:val="0"/>
                <w:iCs w:val="0"/>
                <w:szCs w:val="24"/>
                <w:lang w:eastAsia="zh-CN"/>
              </w:rPr>
            </w:pPr>
            <w:bookmarkStart w:id="3" w:name="_Toc106695665"/>
            <w:r>
              <w:rPr>
                <w:i w:val="0"/>
                <w:iCs w:val="0"/>
                <w:szCs w:val="24"/>
                <w:lang w:eastAsia="zh-CN"/>
              </w:rPr>
              <w:t>6.1.2.3.1</w:t>
            </w:r>
            <w:r>
              <w:rPr>
                <w:i w:val="0"/>
                <w:iCs w:val="0"/>
                <w:szCs w:val="24"/>
                <w:lang w:eastAsia="zh-CN"/>
              </w:rPr>
              <w:tab/>
            </w:r>
            <w:r>
              <w:rPr>
                <w:i w:val="0"/>
                <w:iCs w:val="0"/>
                <w:szCs w:val="24"/>
                <w:lang w:eastAsia="zh-CN"/>
              </w:rPr>
              <w:t>Transport Block repetition for uplink transmissions of PUSCH repetition Type A with a configured grant</w:t>
            </w:r>
            <w:bookmarkEnd w:id="3"/>
          </w:p>
          <w:p>
            <w:pPr>
              <w:widowControl w:val="0"/>
              <w:spacing w:line="240" w:lineRule="auto"/>
              <w:jc w:val="center"/>
              <w:rPr>
                <w:lang w:eastAsia="zh-CN"/>
              </w:rPr>
            </w:pPr>
            <w:r>
              <w:rPr>
                <w:b/>
                <w:bCs/>
                <w:color w:val="FF0000"/>
                <w:lang w:eastAsia="zh-CN"/>
              </w:rPr>
              <w:t>&lt; Unchanged text omitted &gt;</w:t>
            </w:r>
          </w:p>
          <w:p>
            <w:pPr>
              <w:widowControl w:val="0"/>
              <w:spacing w:before="240"/>
              <w:rPr>
                <w:color w:val="000000"/>
              </w:rPr>
            </w:pPr>
            <w:r>
              <w:rPr>
                <w:color w:val="000000"/>
              </w:rPr>
              <w:t xml:space="preserve">The procedures described in this clause apply to PUSCH transmissions of PUSCH repetition Type A with a Type 1 or Type 2 configured grant. </w:t>
            </w:r>
          </w:p>
          <w:p>
            <w:pPr>
              <w:widowControl w:val="0"/>
              <w:spacing w:before="180" w:line="260" w:lineRule="auto"/>
              <w:rPr>
                <w:color w:val="000000"/>
              </w:rPr>
            </w:pPr>
            <w:r>
              <w:rPr>
                <w:color w:val="000000"/>
              </w:rPr>
              <w:t xml:space="preserve">The higher layer parameter </w:t>
            </w:r>
            <w:r>
              <w:rPr>
                <w:i/>
                <w:color w:val="000000"/>
              </w:rPr>
              <w:t>repK-RV</w:t>
            </w:r>
            <w:r>
              <w:rPr>
                <w:color w:val="000000"/>
              </w:rPr>
              <w:t xml:space="preserve"> defines the redundancy version pattern to be applied to the repetitions. </w:t>
            </w:r>
            <w:r>
              <w:rPr>
                <w:color w:val="000000" w:themeColor="text1"/>
                <w14:textFill>
                  <w14:solidFill>
                    <w14:schemeClr w14:val="tx1"/>
                  </w14:solidFill>
                </w14:textFill>
              </w:rPr>
              <w:t xml:space="preserve">If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 provided, the redundancy version for uplink transmission with a configured grant is determined by the UE. </w:t>
            </w:r>
            <w:r>
              <w:rPr>
                <w:rFonts w:hint="eastAsia" w:eastAsia="宋体"/>
                <w:color w:val="FF0000"/>
                <w:lang w:eastAsia="zh-CN"/>
              </w:rPr>
              <w:t>I</w:t>
            </w:r>
            <w:r>
              <w:rPr>
                <w:rFonts w:hint="eastAsia"/>
                <w:color w:val="FF0000"/>
              </w:rPr>
              <w:t xml:space="preserve">f CG-SDT procedure is </w:t>
            </w:r>
            <w:r>
              <w:rPr>
                <w:rFonts w:hint="eastAsia" w:eastAsia="宋体"/>
                <w:color w:val="FF0000"/>
                <w:lang w:eastAsia="zh-CN"/>
              </w:rPr>
              <w:t>initiated</w:t>
            </w:r>
            <w:r>
              <w:rPr>
                <w:rFonts w:hint="eastAsia"/>
                <w:color w:val="FF0000"/>
              </w:rPr>
              <w:t xml:space="preserve"> as described in clause 5.27 of [10, TS 38.321]</w:t>
            </w:r>
            <w:r>
              <w:rPr>
                <w:rFonts w:hint="eastAsia" w:eastAsia="宋体"/>
                <w:color w:val="FF0000"/>
                <w:lang w:eastAsia="zh-CN"/>
              </w:rPr>
              <w:t xml:space="preserve">, </w:t>
            </w:r>
            <w:r>
              <w:rPr>
                <w:color w:val="FF0000"/>
              </w:rPr>
              <w:t>the redundancy version</w:t>
            </w:r>
            <w:r>
              <w:rPr>
                <w:rFonts w:hint="eastAsia" w:eastAsia="宋体"/>
                <w:color w:val="FF0000"/>
                <w:lang w:eastAsia="zh-CN"/>
              </w:rPr>
              <w:t xml:space="preserve"> for initial transmission and autonomous retransmission of initial configured-grant based PUSCH transmission shall be set to 0.</w:t>
            </w:r>
            <w:r>
              <w:rPr>
                <w:rFonts w:hint="eastAsia" w:eastAsia="宋体"/>
                <w:color w:val="000000" w:themeColor="text1"/>
                <w:lang w:eastAsia="zh-CN"/>
                <w14:textFill>
                  <w14:solidFill>
                    <w14:schemeClr w14:val="tx1"/>
                  </w14:solidFill>
                </w14:textFill>
              </w:rPr>
              <w:t xml:space="preserve"> </w:t>
            </w:r>
            <w:r>
              <w:rPr>
                <w:color w:val="000000"/>
              </w:rPr>
              <w:t xml:space="preserve">If the parameter </w:t>
            </w:r>
            <w:r>
              <w:rPr>
                <w:i/>
                <w:color w:val="000000"/>
              </w:rPr>
              <w:t>repK-RV</w:t>
            </w:r>
            <w:r>
              <w:rPr>
                <w:color w:val="000000"/>
              </w:rPr>
              <w:t xml:space="preserve"> is not provided in the </w:t>
            </w:r>
            <w:r>
              <w:rPr>
                <w:i/>
                <w:color w:val="000000"/>
              </w:rPr>
              <w:t>configuredGrantConfig</w:t>
            </w:r>
            <w:r>
              <w:rPr>
                <w:color w:val="000000" w:themeColor="text1"/>
                <w14:textFill>
                  <w14:solidFill>
                    <w14:schemeClr w14:val="tx1"/>
                  </w14:solidFill>
                </w14:textFill>
              </w:rPr>
              <w:t xml:space="preserve"> and</w:t>
            </w:r>
            <w:r>
              <w:rPr>
                <w:i/>
                <w:color w:val="000000" w:themeColor="text1"/>
                <w14:textFill>
                  <w14:solidFill>
                    <w14:schemeClr w14:val="tx1"/>
                  </w14:solidFill>
                </w14:textFill>
              </w:rPr>
              <w:t xml:space="preserve"> cg-RetransmissionTimer </w:t>
            </w:r>
            <w:r>
              <w:rPr>
                <w:color w:val="000000" w:themeColor="text1"/>
                <w14:textFill>
                  <w14:solidFill>
                    <w14:schemeClr w14:val="tx1"/>
                  </w14:solidFill>
                </w14:textFill>
              </w:rPr>
              <w:t>is not provided</w:t>
            </w:r>
            <w:r>
              <w:rPr>
                <w:color w:val="000000"/>
              </w:rPr>
              <w:t xml:space="preserve">, the redundancy version for uplink transmissions with a configured grant shall be set to 0. </w:t>
            </w:r>
            <w:r>
              <w:rPr>
                <w:color w:val="000000" w:themeColor="text1"/>
                <w14:textFill>
                  <w14:solidFill>
                    <w14:schemeClr w14:val="tx1"/>
                  </w14:solidFill>
                </w14:textFill>
              </w:rPr>
              <w:t xml:space="preserve">If the parameter </w:t>
            </w:r>
            <w:r>
              <w:rPr>
                <w:i/>
                <w:color w:val="000000" w:themeColor="text1"/>
                <w14:textFill>
                  <w14:solidFill>
                    <w14:schemeClr w14:val="tx1"/>
                  </w14:solidFill>
                </w14:textFill>
              </w:rPr>
              <w:t>repK-RV</w:t>
            </w:r>
            <w:r>
              <w:rPr>
                <w:color w:val="000000" w:themeColor="text1"/>
                <w14:textFill>
                  <w14:solidFill>
                    <w14:schemeClr w14:val="tx1"/>
                  </w14:solidFill>
                </w14:textFill>
              </w:rPr>
              <w:t xml:space="preserve"> is provided in the </w:t>
            </w:r>
            <w:r>
              <w:rPr>
                <w:i/>
                <w:color w:val="000000" w:themeColor="text1"/>
                <w14:textFill>
                  <w14:solidFill>
                    <w14:schemeClr w14:val="tx1"/>
                  </w14:solidFill>
                </w14:textFill>
              </w:rPr>
              <w:t>configuredGrantConfig</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 not provided, </w:t>
            </w:r>
            <w:r>
              <w:rPr>
                <w:color w:val="000000"/>
              </w:rPr>
              <w:t xml:space="preserve">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(mod((n-mod(n, N))/N,4)+1)</w:t>
            </w:r>
            <w:r>
              <w:rPr>
                <w:i/>
                <w:color w:val="000000"/>
                <w:vertAlign w:val="superscript"/>
              </w:rPr>
              <w:t>th</w:t>
            </w:r>
            <w:r>
              <w:rPr>
                <w:i/>
                <w:color w:val="000000"/>
              </w:rPr>
              <w:t xml:space="preserve"> </w:t>
            </w:r>
            <w:r>
              <w:rPr>
                <w:color w:val="000000"/>
              </w:rPr>
              <w:t xml:space="preserve">value in the configured RV sequence, where </w:t>
            </w:r>
            <w:r>
              <w:rPr>
                <w:i/>
                <w:iCs/>
                <w:color w:val="000000"/>
              </w:rPr>
              <w:t>N</w:t>
            </w:r>
            <w:r>
              <w:rPr>
                <w:color w:val="000000"/>
              </w:rPr>
              <w:t xml:space="preserve">=1. If a configured grant configuration is configured with </w:t>
            </w:r>
            <w:r>
              <w:rPr>
                <w:i/>
                <w:color w:val="000000"/>
              </w:rPr>
              <w:t>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the initial transmission of a transport block may start at</w:t>
            </w:r>
          </w:p>
          <w:p>
            <w:pPr>
              <w:widowControl w:val="0"/>
              <w:spacing w:before="240"/>
              <w:rPr>
                <w:color w:val="000000"/>
              </w:rPr>
            </w:pPr>
            <w:r>
              <w:rPr>
                <w:color w:val="000000"/>
              </w:rPr>
              <w:t xml:space="preserve"> </w:t>
            </w:r>
          </w:p>
          <w:p>
            <w:pPr>
              <w:pStyle w:val="72"/>
              <w:widowControl w:val="0"/>
              <w:tabs>
                <w:tab w:val="left" w:pos="425"/>
              </w:tabs>
            </w:pPr>
            <w:r>
              <w:t>-</w:t>
            </w:r>
            <w:r>
              <w:tab/>
            </w:r>
            <w:r>
              <w:t xml:space="preserve">the first transmission occasion of the </w:t>
            </w:r>
            <w:r>
              <w:rPr>
                <w:i/>
              </w:rPr>
              <w:t>K</w:t>
            </w:r>
            <w:r>
              <w:t xml:space="preserve"> repetitions if the configured RV sequence is {0,2,3,1},</w:t>
            </w:r>
          </w:p>
          <w:p>
            <w:pPr>
              <w:pStyle w:val="72"/>
              <w:widowControl w:val="0"/>
              <w:tabs>
                <w:tab w:val="left" w:pos="425"/>
              </w:tabs>
            </w:pPr>
            <w:r>
              <w:t>-</w:t>
            </w:r>
            <w:r>
              <w:tab/>
            </w:r>
            <w:r>
              <w:t xml:space="preserve">any of the transmission occasions of the </w:t>
            </w:r>
            <w:r>
              <w:rPr>
                <w:i/>
              </w:rPr>
              <w:t>K</w:t>
            </w:r>
            <w:r>
              <w:t xml:space="preserve"> repetitions that are associated with RV=0 if the configured RV sequence is {0,3,0,3},</w:t>
            </w:r>
          </w:p>
          <w:p>
            <w:pPr>
              <w:pStyle w:val="72"/>
              <w:widowControl w:val="0"/>
              <w:tabs>
                <w:tab w:val="left" w:pos="425"/>
              </w:tabs>
            </w:pPr>
            <w:r>
              <w:t>-</w:t>
            </w:r>
            <w:r>
              <w:tab/>
            </w:r>
            <w:r>
              <w:t xml:space="preserve">any of the transmission occasions of the </w:t>
            </w:r>
            <w:r>
              <w:rPr>
                <w:i/>
              </w:rPr>
              <w:t>K</w:t>
            </w:r>
            <w:r>
              <w:t xml:space="preserve"> repetitions if the configured RV sequence is {0,0,0,0}, except the last transmission occasion when </w:t>
            </w:r>
            <w:r>
              <w:rPr>
                <w:i/>
                <w:lang w:val="en-US"/>
              </w:rPr>
              <w:t>K≥8</w:t>
            </w:r>
            <w:r>
              <w:t xml:space="preserve">. </w:t>
            </w:r>
          </w:p>
          <w:p>
            <w:pPr>
              <w:pStyle w:val="72"/>
              <w:widowControl w:val="0"/>
              <w:tabs>
                <w:tab w:val="left" w:pos="425"/>
              </w:tabs>
            </w:pPr>
          </w:p>
          <w:p>
            <w:pPr>
              <w:widowControl w:val="0"/>
              <w:jc w:val="center"/>
            </w:pPr>
            <w:r>
              <w:rPr>
                <w:b/>
                <w:bCs/>
                <w:color w:val="FF0000"/>
                <w:lang w:eastAsia="zh-CN"/>
              </w:rPr>
              <w:t>&lt; Unchanged text omitted &gt;</w:t>
            </w:r>
          </w:p>
          <w:p>
            <w:pPr>
              <w:pStyle w:val="6"/>
              <w:widowControl w:val="0"/>
              <w:numPr>
                <w:ilvl w:val="4"/>
                <w:numId w:val="0"/>
              </w:numPr>
              <w:tabs>
                <w:tab w:val="left" w:pos="432"/>
              </w:tabs>
              <w:outlineLvl w:val="4"/>
              <w:rPr>
                <w:i w:val="0"/>
                <w:iCs w:val="0"/>
                <w:szCs w:val="24"/>
                <w:lang w:eastAsia="zh-CN"/>
              </w:rPr>
            </w:pPr>
            <w:bookmarkStart w:id="4" w:name="_Toc106695666"/>
            <w:r>
              <w:rPr>
                <w:i w:val="0"/>
                <w:iCs w:val="0"/>
                <w:szCs w:val="24"/>
                <w:lang w:eastAsia="zh-CN"/>
              </w:rPr>
              <w:t>6.1.2.3.2</w:t>
            </w:r>
            <w:r>
              <w:rPr>
                <w:i w:val="0"/>
                <w:iCs w:val="0"/>
                <w:szCs w:val="24"/>
                <w:lang w:eastAsia="zh-CN"/>
              </w:rPr>
              <w:tab/>
            </w:r>
            <w:r>
              <w:rPr>
                <w:i w:val="0"/>
                <w:iCs w:val="0"/>
                <w:szCs w:val="24"/>
                <w:lang w:eastAsia="zh-CN"/>
              </w:rPr>
              <w:t>Transport Block repetition for uplink transmissions of PUSCH repetition Type B with a configured grant</w:t>
            </w:r>
            <w:bookmarkEnd w:id="4"/>
          </w:p>
          <w:p>
            <w:pPr>
              <w:widowControl w:val="0"/>
              <w:jc w:val="center"/>
              <w:rPr>
                <w:lang w:eastAsia="zh-CN"/>
              </w:rPr>
            </w:pPr>
            <w:r>
              <w:rPr>
                <w:b/>
                <w:bCs/>
                <w:color w:val="FF0000"/>
                <w:lang w:eastAsia="zh-CN"/>
              </w:rPr>
              <w:t>&lt; Unchanged text omitted &gt;</w:t>
            </w:r>
          </w:p>
          <w:p>
            <w:pPr>
              <w:widowControl w:val="0"/>
              <w:rPr>
                <w:lang w:eastAsia="en-GB"/>
              </w:rPr>
            </w:pPr>
            <w:r>
              <w:rPr>
                <w:color w:val="000000"/>
              </w:rPr>
              <w:t>The procedures described in this Clause apply to PUSCH transmissions of PUSCH repetition type B with a Type 1 or Type 2 configured grant.</w:t>
            </w:r>
          </w:p>
          <w:p>
            <w:pPr>
              <w:widowControl w:val="0"/>
              <w:rPr>
                <w:color w:val="000000"/>
                <w:highlight w:val="yellow"/>
              </w:rPr>
            </w:pPr>
            <w:r>
              <w:rPr>
                <w:color w:val="000000"/>
              </w:rPr>
              <w:t xml:space="preserve">For PUSCH transmissions with a Type 1 or Type 2 configured grant, the nominal repetitions and the actual repetitions are determined according to the procedures for PUSCH repetition Type B defined in Clause 6.1.2.1. The higher layer configured parameters </w:t>
            </w:r>
            <w:r>
              <w:rPr>
                <w:i/>
                <w:color w:val="000000"/>
              </w:rPr>
              <w:t>repK-RV</w:t>
            </w:r>
            <w:r>
              <w:rPr>
                <w:color w:val="000000"/>
              </w:rPr>
              <w:t xml:space="preserve"> defines the redundancy version pattern to be applied to the repetitions. </w:t>
            </w:r>
            <w:r>
              <w:rPr>
                <w:rFonts w:hint="eastAsia" w:eastAsia="宋体"/>
                <w:color w:val="FF0000"/>
                <w:lang w:eastAsia="zh-CN"/>
              </w:rPr>
              <w:t>I</w:t>
            </w:r>
            <w:r>
              <w:rPr>
                <w:rFonts w:hint="eastAsia"/>
                <w:color w:val="FF0000"/>
              </w:rPr>
              <w:t xml:space="preserve">f CG-SDT procedure is </w:t>
            </w:r>
            <w:r>
              <w:rPr>
                <w:rFonts w:hint="eastAsia" w:eastAsia="宋体"/>
                <w:color w:val="FF0000"/>
                <w:lang w:eastAsia="zh-CN"/>
              </w:rPr>
              <w:t>initiated</w:t>
            </w:r>
            <w:r>
              <w:rPr>
                <w:rFonts w:hint="eastAsia"/>
                <w:color w:val="FF0000"/>
              </w:rPr>
              <w:t xml:space="preserve"> as described in clause 5.27 of [10, TS 38.321]</w:t>
            </w:r>
            <w:r>
              <w:rPr>
                <w:rFonts w:hint="eastAsia" w:eastAsia="宋体"/>
                <w:color w:val="FF0000"/>
                <w:lang w:eastAsia="zh-CN"/>
              </w:rPr>
              <w:t xml:space="preserve">, </w:t>
            </w:r>
            <w:r>
              <w:rPr>
                <w:color w:val="FF0000"/>
              </w:rPr>
              <w:t>the redundancy version</w:t>
            </w:r>
            <w:r>
              <w:rPr>
                <w:rFonts w:hint="eastAsia" w:eastAsia="宋体"/>
                <w:color w:val="FF0000"/>
                <w:lang w:eastAsia="zh-CN"/>
              </w:rPr>
              <w:t xml:space="preserve"> for initial transmission and autonomous retransmission of initial configured-grant based PUSCH transmission shall be set to 0.</w:t>
            </w:r>
            <w:r>
              <w:rPr>
                <w:rFonts w:hint="eastAsia" w:eastAsia="宋体"/>
                <w:color w:val="000000" w:themeColor="text1"/>
                <w:lang w:eastAsia="zh-CN"/>
                <w14:textFill>
                  <w14:solidFill>
                    <w14:schemeClr w14:val="tx1"/>
                  </w14:solidFill>
                </w14:textFill>
              </w:rPr>
              <w:t xml:space="preserve"> </w:t>
            </w:r>
            <w:r>
              <w:rPr>
                <w:color w:val="000000"/>
              </w:rPr>
              <w:t xml:space="preserve">If the parameter </w:t>
            </w:r>
            <w:r>
              <w:rPr>
                <w:i/>
                <w:color w:val="000000"/>
              </w:rPr>
              <w:t>repK-RV</w:t>
            </w:r>
            <w:r>
              <w:rPr>
                <w:color w:val="000000"/>
              </w:rPr>
              <w:t xml:space="preserve"> is not provided in the </w:t>
            </w:r>
            <w:r>
              <w:rPr>
                <w:i/>
                <w:color w:val="000000"/>
              </w:rPr>
              <w:t>configuredGrantConfig</w:t>
            </w:r>
            <w:r>
              <w:rPr>
                <w:color w:val="000000"/>
              </w:rPr>
              <w:t xml:space="preserve">, the redundancy version for each actual repetition with a configured grant shall be set to 0. Otherwise, for the </w:t>
            </w:r>
            <w:r>
              <w:rPr>
                <w:i/>
                <w:color w:val="000000"/>
              </w:rPr>
              <w:t>n</w:t>
            </w:r>
            <w:r>
              <w:rPr>
                <w:color w:val="000000"/>
              </w:rPr>
              <w:t xml:space="preserve">th transmission occasion among all the actual repetitions (including the actual repetitions that are omitted) of the </w:t>
            </w:r>
            <w:r>
              <w:rPr>
                <w:i/>
                <w:color w:val="000000"/>
              </w:rPr>
              <w:t>K</w:t>
            </w:r>
            <w:r>
              <w:rPr>
                <w:color w:val="000000"/>
              </w:rPr>
              <w:t xml:space="preserve"> nominal repetitions, it is associated with </w:t>
            </w:r>
            <w:r>
              <w:rPr>
                <w:i/>
                <w:color w:val="000000"/>
              </w:rPr>
              <w:t>(mod((n-mod(n, N))/N,4)+1)</w:t>
            </w:r>
            <w:r>
              <w:rPr>
                <w:i/>
                <w:color w:val="000000"/>
                <w:vertAlign w:val="superscript"/>
              </w:rPr>
              <w:t>th</w:t>
            </w:r>
            <w:r>
              <w:rPr>
                <w:color w:val="000000"/>
              </w:rPr>
              <w:t xml:space="preserve"> value in the configured RV sequence, where </w:t>
            </w:r>
            <w:r>
              <w:rPr>
                <w:i/>
                <w:iCs/>
                <w:color w:val="000000"/>
              </w:rPr>
              <w:t>N</w:t>
            </w:r>
            <w:r>
              <w:rPr>
                <w:color w:val="000000"/>
              </w:rPr>
              <w:t xml:space="preserve"> = 1. If a configured grant configuration is configured with </w:t>
            </w:r>
            <w:r>
              <w:rPr>
                <w:i/>
                <w:color w:val="000000"/>
              </w:rPr>
              <w:t>startingFromRV0</w:t>
            </w:r>
            <w:r>
              <w:rPr>
                <w:color w:val="000000"/>
              </w:rPr>
              <w:t xml:space="preserve"> set to </w:t>
            </w:r>
            <w:r>
              <w:rPr>
                <w:iCs/>
                <w:color w:val="000000"/>
              </w:rPr>
              <w:t>'off'</w:t>
            </w:r>
            <w:r>
              <w:rPr>
                <w:color w:val="000000"/>
              </w:rPr>
              <w:t xml:space="preserve">, the initial transmission of a transport block may only start at </w:t>
            </w:r>
            <w:r>
              <w:t xml:space="preserve">the first transmission occasion of the actual repetitions. Otherwise, </w:t>
            </w:r>
            <w:r>
              <w:rPr>
                <w:color w:val="000000"/>
              </w:rPr>
              <w:t xml:space="preserve">the initial transmission of a transport block may start at </w:t>
            </w:r>
          </w:p>
          <w:p>
            <w:pPr>
              <w:pStyle w:val="72"/>
              <w:widowControl w:val="0"/>
              <w:tabs>
                <w:tab w:val="left" w:pos="425"/>
              </w:tabs>
            </w:pPr>
            <w:r>
              <w:t>-</w:t>
            </w:r>
            <w:r>
              <w:tab/>
            </w:r>
            <w:r>
              <w:t>the first transmission occasion of the actual repetitions if the configured RV sequence is {0,2,3,1},</w:t>
            </w:r>
          </w:p>
          <w:p>
            <w:pPr>
              <w:pStyle w:val="72"/>
              <w:widowControl w:val="0"/>
              <w:tabs>
                <w:tab w:val="left" w:pos="425"/>
              </w:tabs>
            </w:pPr>
            <w:r>
              <w:t>-</w:t>
            </w:r>
            <w:r>
              <w:tab/>
            </w:r>
            <w:r>
              <w:t>any of the transmission occasions of the actual repetitions that are associated with RV=0 if the configured RV sequence is {0,3,0,3},</w:t>
            </w:r>
          </w:p>
          <w:p>
            <w:pPr>
              <w:pStyle w:val="72"/>
              <w:widowControl w:val="0"/>
              <w:tabs>
                <w:tab w:val="left" w:pos="425"/>
              </w:tabs>
            </w:pPr>
            <w:r>
              <w:t>-</w:t>
            </w:r>
            <w:r>
              <w:tab/>
            </w:r>
            <w:r>
              <w:t xml:space="preserve">any of the transmission occasions of the actual repetitions if the configured RV sequence is {0,0,0,0}, except the actual repetitions within the last nominal repetition when </w:t>
            </w:r>
            <w:r>
              <w:rPr>
                <w:i/>
                <w:lang w:val="en-US"/>
              </w:rPr>
              <w:t>K≥8</w:t>
            </w:r>
            <w:r>
              <w:t xml:space="preserve">. </w:t>
            </w:r>
          </w:p>
          <w:p>
            <w:pPr>
              <w:pStyle w:val="183"/>
              <w:widowControl w:val="0"/>
              <w:ind w:left="0" w:firstLine="0"/>
              <w:rPr>
                <w:rFonts w:cs="Arial"/>
                <w:color w:val="000000"/>
              </w:rPr>
            </w:pPr>
          </w:p>
        </w:tc>
      </w:tr>
    </w:tbl>
    <w:p>
      <w:pPr>
        <w:rPr>
          <w:lang w:eastAsia="zh-CN"/>
        </w:rPr>
      </w:pPr>
    </w:p>
    <w:p>
      <w:pPr>
        <w:rPr>
          <w:lang w:eastAsia="zh-CN"/>
        </w:rPr>
      </w:pPr>
      <w:r>
        <w:rPr>
          <w:rFonts w:hint="eastAsia"/>
          <w:lang w:eastAsia="zh-CN"/>
        </w:rPr>
        <w:t xml:space="preserve">In </w:t>
      </w:r>
      <w:r>
        <w:rPr>
          <w:rFonts w:hint="eastAsia"/>
          <w:highlight w:val="yellow"/>
          <w:lang w:eastAsia="zh-CN"/>
        </w:rPr>
        <w:t>R1-2206773</w:t>
      </w:r>
      <w:r>
        <w:rPr>
          <w:rFonts w:hint="eastAsia"/>
          <w:lang w:eastAsia="zh-CN"/>
        </w:rPr>
        <w:t>, vivo also proposes a draft CR to capture the RAN2 agreement in clause 19.1 in TS 38.213 as shown below.</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spacing w:line="240" w:lineRule="auto"/>
              <w:jc w:val="center"/>
              <w:rPr>
                <w:lang w:eastAsia="zh-CN"/>
              </w:rPr>
            </w:pPr>
            <w:r>
              <w:rPr>
                <w:b/>
                <w:bCs/>
                <w:color w:val="FF0000"/>
                <w:lang w:eastAsia="zh-CN"/>
              </w:rPr>
              <w:t>&lt; Unchanged text omitted &gt;</w:t>
            </w:r>
          </w:p>
          <w:p>
            <w:pPr>
              <w:pStyle w:val="3"/>
              <w:widowControl w:val="0"/>
              <w:numPr>
                <w:ilvl w:val="1"/>
                <w:numId w:val="0"/>
              </w:numPr>
              <w:outlineLvl w:val="1"/>
            </w:pPr>
            <w:r>
              <w:t>19.1</w:t>
            </w:r>
            <w:r>
              <w:tab/>
            </w:r>
            <w:r>
              <w:t>Configured-grant based PUSCH transmission</w:t>
            </w:r>
          </w:p>
          <w:p>
            <w:pPr>
              <w:widowControl w:val="0"/>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ctrlPr>
                    <w:rPr>
                      <w:rFonts w:ascii="Cambria Math" w:hAnsi="Cambria Math"/>
                      <w:i/>
                    </w:rPr>
                  </m:ctrlPr>
                </m:e>
                <m:sub>
                  <m:r>
                    <w:rPr>
                      <w:rFonts w:ascii="Cambria Math" w:hAnsi="Cambria Math"/>
                    </w:rPr>
                    <m:t>b,f,c</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i/>
                    </w:rPr>
                  </m:ctrlPr>
                </m:e>
                <m:sub>
                  <m:r>
                    <w:rPr>
                      <w:rFonts w:ascii="Cambria Math" w:hAnsi="Cambria Math"/>
                    </w:rPr>
                    <m:t>d</m:t>
                  </m:r>
                  <m:ctrlPr>
                    <w:rPr>
                      <w:rFonts w:ascii="Cambria Math" w:hAnsi="Cambria Math"/>
                      <w:i/>
                    </w:rPr>
                  </m:ctrlPr>
                </m:sub>
              </m:sSub>
              <m:r>
                <w:rPr>
                  <w:rFonts w:ascii="Cambria Math" w:hAnsi="Cambria Math"/>
                </w:rPr>
                <m:t>)</m:t>
              </m:r>
            </m:oMath>
            <w:r>
              <w:t xml:space="preserve"> </w:t>
            </w:r>
            <w:r>
              <w:rPr>
                <w:iCs/>
              </w:rPr>
              <w:t xml:space="preserve">using a RS resource from an SS/PBCH block </w:t>
            </w:r>
            <w:r>
              <w:rPr>
                <w:rFonts w:eastAsia="MS Mincho"/>
              </w:rPr>
              <w:t xml:space="preserve">with index associated with the PUSCH transmission. </w:t>
            </w:r>
          </w:p>
          <w:p>
            <w:pPr>
              <w:widowControl w:val="0"/>
              <w:rPr>
                <w:iCs/>
              </w:rPr>
            </w:pPr>
            <w:r>
              <w:rPr>
                <w:iCs/>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rPr>
                <w:color w:val="FF0000"/>
              </w:rPr>
            </w:pPr>
            <w:r>
              <w:rPr>
                <w:color w:val="FF0000"/>
              </w:rPr>
              <w:t xml:space="preserve">For </w:t>
            </w:r>
            <w:r>
              <w:rPr>
                <w:rFonts w:hint="eastAsia"/>
                <w:color w:val="FF0000"/>
                <w:lang w:eastAsia="zh-CN"/>
              </w:rPr>
              <w:t>initial</w:t>
            </w:r>
            <w:r>
              <w:rPr>
                <w:color w:val="FF0000"/>
              </w:rPr>
              <w:t xml:space="preserve"> transmission or</w:t>
            </w:r>
            <w:r>
              <w:t xml:space="preserve"> </w:t>
            </w:r>
            <w:r>
              <w:rPr>
                <w:color w:val="FF0000"/>
              </w:rPr>
              <w:t>autonomous retransmission of an initial transport block provided for the PUSCH transmission, the UE encodes the transport block using redundancy version number 0.</w:t>
            </w:r>
          </w:p>
          <w:p>
            <w:pPr>
              <w:widowControl w:val="0"/>
              <w:spacing w:line="240" w:lineRule="auto"/>
              <w:jc w:val="center"/>
              <w:rPr>
                <w:lang w:eastAsia="zh-CN"/>
              </w:rPr>
            </w:pPr>
            <w:r>
              <w:rPr>
                <w:b/>
                <w:bCs/>
                <w:color w:val="FF0000"/>
                <w:lang w:eastAsia="zh-CN"/>
              </w:rPr>
              <w:t>&lt; Unchanged text omitted &gt;</w:t>
            </w:r>
          </w:p>
          <w:p>
            <w:pPr>
              <w:widowControl w:val="0"/>
              <w:rPr>
                <w:rFonts w:ascii="Tms Rmn" w:hAnsi="Tms Rmn" w:eastAsia="MS Mincho"/>
                <w:color w:val="FF0000"/>
                <w:lang w:eastAsia="zh-CN"/>
              </w:rPr>
            </w:pPr>
          </w:p>
        </w:tc>
      </w:tr>
    </w:tbl>
    <w:p>
      <w:pPr>
        <w:rPr>
          <w:lang w:eastAsia="zh-CN"/>
        </w:rPr>
      </w:pPr>
    </w:p>
    <w:p>
      <w:pPr>
        <w:pStyle w:val="5"/>
        <w:numPr>
          <w:ilvl w:val="1"/>
          <w:numId w:val="0"/>
        </w:numPr>
        <w:rPr>
          <w:i/>
          <w:iCs/>
          <w:highlight w:val="yellow"/>
          <w:lang w:eastAsia="zh-CN"/>
        </w:rPr>
      </w:pPr>
      <w:r>
        <w:rPr>
          <w:rFonts w:hint="eastAsia"/>
          <w:i/>
          <w:iCs/>
          <w:highlight w:val="yellow"/>
          <w:lang w:eastAsia="zh-CN"/>
        </w:rPr>
        <w:t>Discussion point 2.1-1</w:t>
      </w:r>
    </w:p>
    <w:p>
      <w:pPr>
        <w:rPr>
          <w:lang w:eastAsia="zh-CN"/>
        </w:rPr>
      </w:pPr>
      <w:r>
        <w:rPr>
          <w:rFonts w:hint="eastAsia"/>
          <w:lang w:eastAsia="zh-CN"/>
        </w:rPr>
        <w:t>Whether and how to capture the RAN2 agreement about redundancy version:</w:t>
      </w:r>
    </w:p>
    <w:p>
      <w:pPr>
        <w:numPr>
          <w:ilvl w:val="0"/>
          <w:numId w:val="11"/>
        </w:numPr>
        <w:rPr>
          <w:lang w:eastAsia="zh-CN"/>
        </w:rPr>
      </w:pPr>
      <w:r>
        <w:rPr>
          <w:rFonts w:hint="eastAsia"/>
          <w:lang w:eastAsia="zh-CN"/>
        </w:rPr>
        <w:t>Option 1: Adopt TP#2.1-1 for TS 38.214</w:t>
      </w:r>
    </w:p>
    <w:p>
      <w:pPr>
        <w:numPr>
          <w:ilvl w:val="0"/>
          <w:numId w:val="11"/>
        </w:numPr>
        <w:rPr>
          <w:lang w:eastAsia="zh-CN"/>
        </w:rPr>
      </w:pPr>
      <w:r>
        <w:rPr>
          <w:rFonts w:hint="eastAsia"/>
          <w:lang w:eastAsia="zh-CN"/>
        </w:rPr>
        <w:t>Option 2: Adopt draft CR in R1-2206773 for TS 38.213</w:t>
      </w:r>
    </w:p>
    <w:p>
      <w:pPr>
        <w:numPr>
          <w:ilvl w:val="0"/>
          <w:numId w:val="11"/>
        </w:numPr>
        <w:rPr>
          <w:lang w:eastAsia="zh-CN"/>
        </w:rPr>
      </w:pPr>
      <w:r>
        <w:rPr>
          <w:rFonts w:hint="eastAsia"/>
          <w:lang w:eastAsia="zh-CN"/>
        </w:rPr>
        <w:t>Option 3: Other versions?</w:t>
      </w:r>
    </w:p>
    <w:p>
      <w:r>
        <w:rPr>
          <w:rFonts w:hint="eastAsia"/>
          <w:lang w:eastAsia="zh-CN"/>
        </w:rPr>
        <w:t>Any comments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Option 2 is preferred.</w:t>
            </w:r>
          </w:p>
          <w:p>
            <w:pPr>
              <w:widowControl w:val="0"/>
              <w:rPr>
                <w:lang w:eastAsia="zh-CN"/>
              </w:rPr>
            </w:pPr>
            <w:r>
              <w:rPr>
                <w:lang w:eastAsia="zh-CN"/>
              </w:rPr>
              <w:t>As is known, RV 0 restrictions of MsgA/Msg3 PUSCH is also specified in 38.213, therefore it would be better to capture such restriction for CG PUSCH in SDT in 38.213 as well.</w:t>
            </w:r>
          </w:p>
          <w:p>
            <w:pPr>
              <w:widowControl w:val="0"/>
              <w:rPr>
                <w:lang w:eastAsia="zh-CN"/>
              </w:rPr>
            </w:pPr>
            <w:r>
              <w:rPr>
                <w:lang w:eastAsia="zh-CN"/>
              </w:rPr>
              <w:t xml:space="preserve">In addition, option 2 can be applied for both types of CG PUSCH repetitions or for the case without repetition. </w:t>
            </w:r>
          </w:p>
          <w:p>
            <w:pPr>
              <w:widowControl w:val="0"/>
              <w:rPr>
                <w:lang w:eastAsia="zh-CN"/>
              </w:rPr>
            </w:pPr>
            <w:r>
              <w:rPr>
                <w:lang w:eastAsia="zh-CN"/>
              </w:rPr>
              <w:t>Note that in legacy for autonomous retransmission supported in NR-U, the RV is determined by the RV indicated by CG-UCI multiplexed on CG PUSCH which is not allowed in SDT. Thus, this CR is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agree the intention to capture this in the spec. however, it is not clear to us the definition of </w:t>
            </w:r>
            <w:r>
              <w:t xml:space="preserve">autonomous retransmission in either proposed CR. This was not defined anywhere in the RAN1 spec.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rFonts w:eastAsia="Malgun Gothic"/>
                <w:lang w:eastAsia="ko-KR"/>
              </w:rPr>
            </w:pPr>
            <w:r>
              <w:rPr>
                <w:rFonts w:eastAsia="Malgun Gothic"/>
                <w:lang w:eastAsia="ko-KR"/>
              </w:rPr>
              <w:t>Option 2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ZTE</w:t>
            </w:r>
          </w:p>
        </w:tc>
        <w:tc>
          <w:tcPr>
            <w:tcW w:w="7611" w:type="dxa"/>
          </w:tcPr>
          <w:p>
            <w:pPr>
              <w:widowControl w:val="0"/>
              <w:rPr>
                <w:rFonts w:eastAsia="宋体"/>
                <w:lang w:eastAsia="zh-CN"/>
              </w:rPr>
            </w:pPr>
            <w:r>
              <w:rPr>
                <w:rFonts w:hint="eastAsia" w:eastAsia="宋体"/>
                <w:lang w:eastAsia="zh-CN"/>
              </w:rPr>
              <w:t>OK with either one. For autonomous retransmission, if needed, it can refer to RAN2 spec in 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InterDigital</w:t>
            </w:r>
          </w:p>
        </w:tc>
        <w:tc>
          <w:tcPr>
            <w:tcW w:w="7611" w:type="dxa"/>
          </w:tcPr>
          <w:p>
            <w:pPr>
              <w:widowControl w:val="0"/>
              <w:rPr>
                <w:rFonts w:eastAsia="宋体"/>
                <w:lang w:eastAsia="zh-CN"/>
              </w:rPr>
            </w:pPr>
            <w:r>
              <w:rPr>
                <w:rFonts w:eastAsia="宋体"/>
                <w:lang w:eastAsia="zh-CN"/>
              </w:rPr>
              <w:t>In either TP, is it clear what “initial TB” or “initial configured-based PUSCH” means? Initial after the UE transitions to inactive state?</w:t>
            </w:r>
          </w:p>
        </w:tc>
      </w:tr>
    </w:tbl>
    <w:p/>
    <w:p>
      <w:pPr>
        <w:pStyle w:val="5"/>
        <w:numPr>
          <w:ilvl w:val="1"/>
          <w:numId w:val="0"/>
        </w:numPr>
        <w:bidi w:val="0"/>
        <w:ind w:leftChars="0"/>
        <w:rPr>
          <w:rFonts w:hint="eastAsia"/>
          <w:lang w:val="en-US" w:eastAsia="zh-CN"/>
        </w:rPr>
      </w:pPr>
      <w:r>
        <w:rPr>
          <w:rFonts w:hint="eastAsia"/>
          <w:lang w:val="en-US" w:eastAsia="zh-CN"/>
        </w:rPr>
        <w:t xml:space="preserve">Summary </w:t>
      </w:r>
    </w:p>
    <w:p>
      <w:pPr>
        <w:rPr>
          <w:rFonts w:hint="default"/>
          <w:lang w:val="en-US" w:eastAsia="zh-CN"/>
        </w:rPr>
      </w:pPr>
      <w:r>
        <w:rPr>
          <w:rFonts w:hint="eastAsia"/>
          <w:lang w:val="en-US" w:eastAsia="zh-CN"/>
        </w:rPr>
        <w:t>For Intel and InterDigital</w:t>
      </w:r>
      <w:r>
        <w:rPr>
          <w:rFonts w:hint="default"/>
          <w:lang w:val="en-US" w:eastAsia="zh-CN"/>
        </w:rPr>
        <w:t>’</w:t>
      </w:r>
      <w:r>
        <w:rPr>
          <w:rFonts w:hint="eastAsia"/>
          <w:lang w:val="en-US" w:eastAsia="zh-CN"/>
        </w:rPr>
        <w:t xml:space="preserve">s question on the definition of </w:t>
      </w:r>
      <w:r>
        <w:rPr>
          <w:rFonts w:hint="default"/>
          <w:lang w:val="en-US" w:eastAsia="zh-CN"/>
        </w:rPr>
        <w:t>“</w:t>
      </w:r>
      <w:r>
        <w:rPr>
          <w:rFonts w:hint="eastAsia"/>
          <w:lang w:val="en-US" w:eastAsia="zh-CN"/>
        </w:rPr>
        <w:t>autonomous retransmission</w:t>
      </w:r>
      <w:r>
        <w:rPr>
          <w:rFonts w:hint="default"/>
          <w:lang w:val="en-US" w:eastAsia="zh-CN"/>
        </w:rPr>
        <w:t>”</w:t>
      </w:r>
      <w:r>
        <w:rPr>
          <w:rFonts w:hint="eastAsia"/>
          <w:lang w:val="en-US" w:eastAsia="zh-CN"/>
        </w:rPr>
        <w:t>, after checking RAN2 spec, it</w:t>
      </w:r>
      <w:r>
        <w:rPr>
          <w:rFonts w:hint="default"/>
          <w:lang w:val="en-US" w:eastAsia="zh-CN"/>
        </w:rPr>
        <w:t>’</w:t>
      </w:r>
      <w:r>
        <w:rPr>
          <w:rFonts w:hint="eastAsia"/>
          <w:lang w:val="en-US" w:eastAsia="zh-CN"/>
        </w:rPr>
        <w:t>s found that such terminology only appears in TS 38.300 as below, but TS 38.300 has not been defined in the reference list of TS 38.213.</w:t>
      </w:r>
    </w:p>
    <w:p>
      <w:pPr>
        <w:rPr>
          <w:rFonts w:hint="eastAsia"/>
          <w:lang w:val="en-US" w:eastAsia="zh-CN"/>
        </w:rPr>
      </w:pP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widowControl w:val="0"/>
              <w:rPr>
                <w:rFonts w:hint="default" w:eastAsia="宋体"/>
                <w:highlight w:val="yellow"/>
                <w:lang w:val="en-US" w:eastAsia="zh-CN"/>
              </w:rPr>
            </w:pPr>
            <w:r>
              <w:rPr>
                <w:rFonts w:hint="eastAsia" w:eastAsia="宋体"/>
                <w:highlight w:val="yellow"/>
                <w:lang w:val="en-US" w:eastAsia="zh-CN"/>
              </w:rPr>
              <w:t>TS 38.300</w:t>
            </w:r>
          </w:p>
          <w:p>
            <w:pPr>
              <w:widowControl w:val="0"/>
              <w:rPr>
                <w:rFonts w:cs="Arial"/>
                <w:color w:val="000000"/>
              </w:rPr>
            </w:pPr>
            <w:r>
              <w:rPr>
                <w:rFonts w:eastAsia="Yu Mincho"/>
              </w:rPr>
              <w:t xml:space="preserve">The initial PUSCH transmission during the SDT procedure includes at least the CCCH message. When using CG resources for </w:t>
            </w:r>
            <w:r>
              <w:rPr>
                <w:rFonts w:eastAsia="Yu Mincho"/>
                <w:highlight w:val="yellow"/>
              </w:rPr>
              <w:t>initial SDT transmission</w:t>
            </w:r>
            <w:r>
              <w:rPr>
                <w:rFonts w:eastAsia="Yu Mincho"/>
              </w:rPr>
              <w:t xml:space="preserve">, </w:t>
            </w:r>
            <w:r>
              <w:rPr>
                <w:rFonts w:eastAsia="Yu Mincho"/>
                <w:highlight w:val="yellow"/>
              </w:rPr>
              <w:t>the UE can perform autonomous retransmission of the initial transmission</w:t>
            </w:r>
            <w:r>
              <w:rPr>
                <w:rFonts w:eastAsia="Yu Mincho"/>
              </w:rPr>
              <w:t xml:space="preserve"> if the UE does not receive confirmation from the network (dynamic UL grant or DL assignment) before a configured timer expires as specified in clause 5.4.1 of TS 38.321 [6]. </w:t>
            </w:r>
          </w:p>
        </w:tc>
      </w:tr>
    </w:tbl>
    <w:p/>
    <w:p>
      <w:pPr>
        <w:rPr>
          <w:rFonts w:hint="eastAsia"/>
          <w:lang w:val="en-US" w:eastAsia="zh-CN"/>
        </w:rPr>
      </w:pPr>
      <w:r>
        <w:rPr>
          <w:rFonts w:hint="eastAsia"/>
          <w:lang w:val="en-US" w:eastAsia="zh-CN"/>
        </w:rPr>
        <w:t>FL suggests to further discuss the following TP by adding reference for these terminologies.</w:t>
      </w:r>
    </w:p>
    <w:p>
      <w:pPr>
        <w:rPr>
          <w:rFonts w:hint="default"/>
          <w:highlight w:val="yellow"/>
          <w:lang w:val="en-US" w:eastAsia="zh-CN"/>
        </w:rPr>
      </w:pPr>
      <w:r>
        <w:rPr>
          <w:rFonts w:hint="eastAsia"/>
          <w:highlight w:val="yellow"/>
          <w:lang w:val="en-US" w:eastAsia="zh-CN"/>
        </w:rPr>
        <w:t>TP 2.1-2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spacing w:line="240" w:lineRule="auto"/>
              <w:jc w:val="center"/>
              <w:rPr>
                <w:lang w:eastAsia="zh-CN"/>
              </w:rPr>
            </w:pPr>
            <w:r>
              <w:rPr>
                <w:b/>
                <w:bCs/>
                <w:color w:val="FF0000"/>
                <w:lang w:eastAsia="zh-CN"/>
              </w:rPr>
              <w:t>&lt; Unchanged text omitted &gt;</w:t>
            </w:r>
          </w:p>
          <w:p>
            <w:pPr>
              <w:pStyle w:val="3"/>
              <w:widowControl w:val="0"/>
              <w:numPr>
                <w:ilvl w:val="0"/>
                <w:numId w:val="12"/>
              </w:numPr>
              <w:outlineLvl w:val="1"/>
              <w:rPr>
                <w:rFonts w:hint="default"/>
                <w:lang w:val="en-US" w:eastAsia="zh-CN"/>
              </w:rPr>
            </w:pPr>
            <w:r>
              <w:rPr>
                <w:rFonts w:hint="eastAsia"/>
                <w:lang w:val="en-US" w:eastAsia="zh-CN"/>
              </w:rPr>
              <w:t>Reference</w:t>
            </w:r>
          </w:p>
          <w:p>
            <w:pPr>
              <w:pStyle w:val="186"/>
              <w:widowControl w:val="0"/>
              <w:ind w:left="0" w:leftChars="0" w:firstLine="0" w:firstLineChars="0"/>
              <w:jc w:val="left"/>
              <w:rPr>
                <w:rFonts w:eastAsia="等线"/>
                <w:color w:val="0000FF"/>
              </w:rPr>
            </w:pPr>
            <w:r>
              <w:rPr>
                <w:rFonts w:eastAsia="等线"/>
                <w:color w:val="0000FF"/>
              </w:rPr>
              <w:t>[1</w:t>
            </w:r>
            <w:r>
              <w:rPr>
                <w:rFonts w:hint="eastAsia" w:eastAsia="等线"/>
                <w:color w:val="0000FF"/>
                <w:lang w:val="en-US" w:eastAsia="zh-CN"/>
              </w:rPr>
              <w:t>9</w:t>
            </w:r>
            <w:r>
              <w:rPr>
                <w:rFonts w:eastAsia="等线"/>
                <w:color w:val="0000FF"/>
              </w:rPr>
              <w:t>]</w:t>
            </w:r>
            <w:r>
              <w:rPr>
                <w:rFonts w:eastAsia="等线"/>
                <w:color w:val="0000FF"/>
              </w:rPr>
              <w:tab/>
            </w:r>
            <w:r>
              <w:rPr>
                <w:rFonts w:eastAsia="等线"/>
                <w:color w:val="0000FF"/>
              </w:rPr>
              <w:t>3GPP TS 38.30</w:t>
            </w:r>
            <w:r>
              <w:rPr>
                <w:rFonts w:hint="eastAsia" w:eastAsia="等线"/>
                <w:color w:val="0000FF"/>
                <w:lang w:val="en-US" w:eastAsia="zh-CN"/>
              </w:rPr>
              <w:t>0</w:t>
            </w:r>
            <w:r>
              <w:rPr>
                <w:rFonts w:eastAsia="等线"/>
                <w:color w:val="0000FF"/>
              </w:rPr>
              <w:t>: "</w:t>
            </w:r>
            <w:r>
              <w:rPr>
                <w:color w:val="0000FF"/>
              </w:rPr>
              <w:t>NR; NR and NG-RAN Overall Description</w:t>
            </w:r>
            <w:r>
              <w:rPr>
                <w:rFonts w:eastAsia="等线"/>
                <w:color w:val="0000FF"/>
              </w:rPr>
              <w:t>"</w:t>
            </w:r>
          </w:p>
          <w:p>
            <w:pPr>
              <w:widowControl w:val="0"/>
              <w:spacing w:line="240" w:lineRule="auto"/>
              <w:jc w:val="center"/>
              <w:rPr>
                <w:b/>
                <w:bCs/>
                <w:color w:val="FF0000"/>
                <w:lang w:eastAsia="zh-CN"/>
              </w:rPr>
            </w:pPr>
          </w:p>
          <w:p>
            <w:pPr>
              <w:widowControl w:val="0"/>
              <w:spacing w:line="240" w:lineRule="auto"/>
              <w:jc w:val="center"/>
              <w:rPr>
                <w:lang w:eastAsia="zh-CN"/>
              </w:rPr>
            </w:pPr>
            <w:r>
              <w:rPr>
                <w:b/>
                <w:bCs/>
                <w:color w:val="FF0000"/>
                <w:lang w:eastAsia="zh-CN"/>
              </w:rPr>
              <w:t>&lt; Unchanged text omitted &gt;</w:t>
            </w:r>
          </w:p>
          <w:p>
            <w:pPr>
              <w:pStyle w:val="3"/>
              <w:widowControl w:val="0"/>
              <w:numPr>
                <w:ilvl w:val="1"/>
                <w:numId w:val="0"/>
              </w:numPr>
              <w:outlineLvl w:val="1"/>
            </w:pPr>
            <w:r>
              <w:t>19.1</w:t>
            </w:r>
            <w:r>
              <w:tab/>
            </w:r>
            <w:r>
              <w:t>Configured-grant based PUSCH transmission</w:t>
            </w:r>
          </w:p>
          <w:p>
            <w:pPr>
              <w:widowControl w:val="0"/>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ctrlPr>
                    <w:rPr>
                      <w:rFonts w:ascii="Cambria Math" w:hAnsi="Cambria Math"/>
                      <w:i/>
                    </w:rPr>
                  </m:ctrlPr>
                </m:e>
                <m:sub>
                  <m:r>
                    <w:rPr>
                      <w:rFonts w:ascii="Cambria Math" w:hAnsi="Cambria Math"/>
                    </w:rPr>
                    <m:t>b,f,c</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i/>
                    </w:rPr>
                  </m:ctrlPr>
                </m:e>
                <m:sub>
                  <m:r>
                    <w:rPr>
                      <w:rFonts w:ascii="Cambria Math" w:hAnsi="Cambria Math"/>
                    </w:rPr>
                    <m:t>d</m:t>
                  </m:r>
                  <m:ctrlPr>
                    <w:rPr>
                      <w:rFonts w:ascii="Cambria Math" w:hAnsi="Cambria Math"/>
                      <w:i/>
                    </w:rPr>
                  </m:ctrlPr>
                </m:sub>
              </m:sSub>
              <m:r>
                <w:rPr>
                  <w:rFonts w:ascii="Cambria Math" w:hAnsi="Cambria Math"/>
                </w:rPr>
                <m:t>)</m:t>
              </m:r>
            </m:oMath>
            <w:r>
              <w:t xml:space="preserve"> </w:t>
            </w:r>
            <w:r>
              <w:rPr>
                <w:iCs/>
              </w:rPr>
              <w:t xml:space="preserve">using a RS resource from an SS/PBCH block </w:t>
            </w:r>
            <w:r>
              <w:rPr>
                <w:rFonts w:eastAsia="MS Mincho"/>
              </w:rPr>
              <w:t xml:space="preserve">with index associated with the PUSCH transmission. </w:t>
            </w:r>
          </w:p>
          <w:p>
            <w:pPr>
              <w:widowControl w:val="0"/>
              <w:rPr>
                <w:iCs/>
              </w:rPr>
            </w:pPr>
            <w:r>
              <w:rPr>
                <w:iCs/>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rPr>
                <w:color w:val="FF0000"/>
              </w:rPr>
            </w:pPr>
            <w:r>
              <w:rPr>
                <w:color w:val="FF0000"/>
              </w:rPr>
              <w:t xml:space="preserve">For </w:t>
            </w:r>
            <w:r>
              <w:rPr>
                <w:rFonts w:hint="eastAsia"/>
                <w:color w:val="FF0000"/>
                <w:lang w:eastAsia="zh-CN"/>
              </w:rPr>
              <w:t>initial</w:t>
            </w:r>
            <w:r>
              <w:rPr>
                <w:color w:val="FF0000"/>
              </w:rPr>
              <w:t xml:space="preserve"> transmission or</w:t>
            </w:r>
            <w:r>
              <w:t xml:space="preserve"> </w:t>
            </w:r>
            <w:r>
              <w:rPr>
                <w:color w:val="FF0000"/>
              </w:rPr>
              <w:t>autonomous retransmission of an initial transport block provided for the PUSCH transmission</w:t>
            </w:r>
            <w:r>
              <w:rPr>
                <w:rFonts w:hint="eastAsia"/>
                <w:color w:val="FF0000"/>
                <w:lang w:val="en-US" w:eastAsia="zh-CN"/>
              </w:rPr>
              <w:t xml:space="preserve"> </w:t>
            </w:r>
            <w:r>
              <w:rPr>
                <w:rFonts w:hint="eastAsia"/>
                <w:color w:val="0000FF"/>
                <w:lang w:val="en-US" w:eastAsia="zh-CN"/>
              </w:rPr>
              <w:t>as described in clause 18.0 in [19, TS 38.300]</w:t>
            </w:r>
            <w:r>
              <w:rPr>
                <w:color w:val="FF0000"/>
              </w:rPr>
              <w:t>, the UE encodes the transport block using redundancy version number 0.</w:t>
            </w:r>
          </w:p>
          <w:p>
            <w:pPr>
              <w:widowControl w:val="0"/>
              <w:spacing w:line="240" w:lineRule="auto"/>
              <w:jc w:val="center"/>
              <w:rPr>
                <w:lang w:eastAsia="zh-CN"/>
              </w:rPr>
            </w:pPr>
            <w:r>
              <w:rPr>
                <w:b/>
                <w:bCs/>
                <w:color w:val="FF0000"/>
                <w:lang w:eastAsia="zh-CN"/>
              </w:rPr>
              <w:t>&lt; Unchanged text omitted &gt;</w:t>
            </w:r>
          </w:p>
          <w:p>
            <w:pPr>
              <w:widowControl w:val="0"/>
              <w:rPr>
                <w:rFonts w:ascii="Tms Rmn" w:hAnsi="Tms Rmn" w:eastAsia="MS Mincho"/>
                <w:color w:val="FF0000"/>
                <w:lang w:eastAsia="zh-CN"/>
              </w:rPr>
            </w:pPr>
          </w:p>
        </w:tc>
      </w:tr>
    </w:tbl>
    <w:p/>
    <w:p>
      <w:pPr>
        <w:pStyle w:val="3"/>
        <w:rPr>
          <w:lang w:eastAsia="zh-CN"/>
        </w:rPr>
      </w:pPr>
      <w:r>
        <w:rPr>
          <w:rFonts w:hint="eastAsia"/>
          <w:lang w:eastAsia="zh-CN"/>
        </w:rPr>
        <w:t>SDT common search space</w:t>
      </w:r>
    </w:p>
    <w:p>
      <w:pPr>
        <w:widowControl w:val="0"/>
        <w:spacing w:after="0"/>
        <w:rPr>
          <w:lang w:eastAsia="zh-CN"/>
        </w:rPr>
      </w:pPr>
      <w:r>
        <w:rPr>
          <w:rFonts w:hint="eastAsia"/>
          <w:lang w:eastAsia="zh-CN"/>
        </w:rPr>
        <w:t xml:space="preserve">In RAN2 LS </w:t>
      </w:r>
      <w:r>
        <w:fldChar w:fldCharType="begin"/>
      </w:r>
      <w:r>
        <w:instrText xml:space="preserve"> HYPERLINK "file:///C:\\Users\\younsun\\Documents\\3GPP%20documents\\RAN1%20tdocs\\TSGR1_110\\Docs\\R1-2205736.zip" </w:instrText>
      </w:r>
      <w:r>
        <w:fldChar w:fldCharType="separate"/>
      </w:r>
      <w:r>
        <w:rPr>
          <w:rFonts w:hint="eastAsia"/>
          <w:lang w:eastAsia="zh-CN"/>
        </w:rPr>
        <w:t>R1-2205736</w:t>
      </w:r>
      <w:r>
        <w:rPr>
          <w:rFonts w:hint="eastAsia"/>
          <w:lang w:eastAsia="zh-CN"/>
        </w:rPr>
        <w:fldChar w:fldCharType="end"/>
      </w:r>
      <w:r>
        <w:rPr>
          <w:rFonts w:hint="eastAsia"/>
          <w:lang w:eastAsia="zh-CN"/>
        </w:rPr>
        <w:t>, RAN2 has informed RAN1 that RAN2 has implemented the signalling using a choice structure between configuration of a SearchSpace and SearchSpaceId. Thus network can either configure an existing search space (using searchSpaceId) or configure a new search space (using searchSpace). RAN2 requests RAN1 to kindly confirm whether this is aligned with RAN1 understanding.</w:t>
      </w:r>
    </w:p>
    <w:p>
      <w:pPr>
        <w:pStyle w:val="4"/>
        <w:numPr>
          <w:ilvl w:val="1"/>
          <w:numId w:val="0"/>
        </w:numPr>
        <w:rPr>
          <w:lang w:eastAsia="zh-CN"/>
        </w:rPr>
      </w:pPr>
      <w:r>
        <w:rPr>
          <w:rFonts w:hint="eastAsia"/>
          <w:lang w:eastAsia="zh-CN"/>
        </w:rPr>
        <w:t>2</w:t>
      </w:r>
      <w:r>
        <w:rPr>
          <w:lang w:eastAsia="zh-CN"/>
        </w:rPr>
        <w:t>.</w:t>
      </w:r>
      <w:r>
        <w:rPr>
          <w:rFonts w:hint="eastAsia"/>
          <w:lang w:eastAsia="zh-CN"/>
        </w:rPr>
        <w:t>2</w:t>
      </w:r>
      <w:r>
        <w:rPr>
          <w:lang w:eastAsia="zh-CN"/>
        </w:rPr>
        <w:t xml:space="preserve">.1 </w:t>
      </w:r>
      <w:r>
        <w:rPr>
          <w:rFonts w:hint="eastAsia"/>
          <w:lang w:eastAsia="zh-CN"/>
        </w:rPr>
        <w:t>First round discussion</w:t>
      </w:r>
    </w:p>
    <w:p>
      <w:pPr>
        <w:rPr>
          <w:lang w:eastAsia="zh-CN"/>
        </w:rPr>
      </w:pPr>
      <w:r>
        <w:rPr>
          <w:rFonts w:hint="eastAsia"/>
          <w:lang w:eastAsia="zh-CN"/>
        </w:rPr>
        <w:t xml:space="preserve">Huawei and vivo think existing search space is enough, if needed, UE specific search space can be used. </w:t>
      </w:r>
    </w:p>
    <w:p>
      <w:pPr>
        <w:rPr>
          <w:lang w:eastAsia="zh-CN"/>
        </w:rPr>
      </w:pPr>
      <w:r>
        <w:rPr>
          <w:rFonts w:hint="eastAsia"/>
          <w:lang w:eastAsia="zh-CN"/>
        </w:rPr>
        <w:t>Ericsson thinks SDT common search space should be a new search space, so no need to configure an existing search space id.</w:t>
      </w:r>
    </w:p>
    <w:p>
      <w:pPr>
        <w:rPr>
          <w:lang w:eastAsia="zh-CN"/>
        </w:rPr>
      </w:pPr>
      <w:r>
        <w:rPr>
          <w:rFonts w:hint="eastAsia"/>
          <w:lang w:eastAsia="zh-CN"/>
        </w:rPr>
        <w:t>ZTE, Intel and Xiaomi think that using a choice structure between configuration of SearchSpace and SearchSpaceId, can be a good compromise to give network flexibility to configure the SDT common search space.</w:t>
      </w:r>
    </w:p>
    <w:p>
      <w:pPr>
        <w:rPr>
          <w:lang w:eastAsia="zh-CN"/>
        </w:rPr>
      </w:pPr>
      <w:r>
        <w:rPr>
          <w:rFonts w:hint="eastAsia"/>
          <w:lang w:eastAsia="zh-CN"/>
        </w:rPr>
        <w:t>FL thinks that RAN1</w:t>
      </w:r>
      <w:r>
        <w:rPr>
          <w:lang w:eastAsia="zh-CN"/>
        </w:rPr>
        <w:t>’</w:t>
      </w:r>
      <w:r>
        <w:rPr>
          <w:rFonts w:hint="eastAsia"/>
          <w:lang w:eastAsia="zh-CN"/>
        </w:rPr>
        <w:t>s original intention is to define a new common search space dedicated for SDT, so it</w:t>
      </w:r>
      <w:r>
        <w:rPr>
          <w:lang w:eastAsia="zh-CN"/>
        </w:rPr>
        <w:t>’</w:t>
      </w:r>
      <w:r>
        <w:rPr>
          <w:rFonts w:hint="eastAsia"/>
          <w:lang w:eastAsia="zh-CN"/>
        </w:rPr>
        <w:t>s a new search space instead of an existing common search space. If only existing search space id is configured, that means one of these 4 search spaces below has to be replaced by SDT common search space, however, these 4 CSS are also essential during SDT procedure. So FL suggests to confirm current RAN2</w:t>
      </w:r>
      <w:r>
        <w:rPr>
          <w:lang w:eastAsia="zh-CN"/>
        </w:rPr>
        <w:t>’</w:t>
      </w:r>
      <w:r>
        <w:rPr>
          <w:rFonts w:hint="eastAsia"/>
          <w:lang w:eastAsia="zh-CN"/>
        </w:rPr>
        <w:t>s solution to use a choice structure.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pPr>
              <w:pStyle w:val="138"/>
              <w:widowControl w:val="0"/>
              <w:spacing w:after="180"/>
              <w:jc w:val="both"/>
              <w:rPr>
                <w:color w:val="808080"/>
              </w:rPr>
            </w:pPr>
            <w:r>
              <w:t xml:space="preserve">    commonSearchSpaceList               </w:t>
            </w:r>
            <w:r>
              <w:rPr>
                <w:color w:val="993366"/>
              </w:rPr>
              <w:t>SEQUENCE</w:t>
            </w:r>
            <w:r>
              <w:t xml:space="preserve"> (</w:t>
            </w:r>
            <w:r>
              <w:rPr>
                <w:color w:val="993366"/>
              </w:rPr>
              <w:t>SIZE</w:t>
            </w:r>
            <w:r>
              <w:rPr>
                <w:highlight w:val="yellow"/>
              </w:rPr>
              <w:t>(1..4)</w:t>
            </w:r>
            <w:r>
              <w:t>)</w:t>
            </w:r>
            <w:r>
              <w:rPr>
                <w:color w:val="993366"/>
              </w:rPr>
              <w:t xml:space="preserve"> OF</w:t>
            </w:r>
            <w:r>
              <w:t xml:space="preserve"> SearchSpace                    </w:t>
            </w:r>
            <w:r>
              <w:rPr>
                <w:color w:val="993366"/>
              </w:rPr>
              <w:t>OPTIONAL</w:t>
            </w:r>
            <w:r>
              <w:t xml:space="preserve">,   </w:t>
            </w:r>
            <w:r>
              <w:rPr>
                <w:color w:val="808080"/>
              </w:rPr>
              <w:t>-- Need R</w:t>
            </w:r>
          </w:p>
          <w:p>
            <w:pPr>
              <w:pStyle w:val="138"/>
              <w:widowControl w:val="0"/>
              <w:spacing w:after="180"/>
              <w:jc w:val="both"/>
              <w:rPr>
                <w:color w:val="808080"/>
              </w:rPr>
            </w:pPr>
            <w:r>
              <w:t xml:space="preserve">    searchSpaceSIB1                     SearchSpaceId                                           </w:t>
            </w:r>
            <w:r>
              <w:rPr>
                <w:color w:val="993366"/>
              </w:rPr>
              <w:t>OPTIONAL</w:t>
            </w:r>
            <w:r>
              <w:t xml:space="preserve">,   </w:t>
            </w:r>
            <w:r>
              <w:rPr>
                <w:color w:val="808080"/>
              </w:rPr>
              <w:t>-- Need S</w:t>
            </w:r>
          </w:p>
          <w:p>
            <w:pPr>
              <w:pStyle w:val="138"/>
              <w:widowControl w:val="0"/>
              <w:spacing w:after="180"/>
              <w:jc w:val="both"/>
              <w:rPr>
                <w:color w:val="808080"/>
              </w:rPr>
            </w:pPr>
            <w:r>
              <w:t xml:space="preserve">    searchSpaceOtherSystemInformation   SearchSpaceId                                           </w:t>
            </w:r>
            <w:r>
              <w:rPr>
                <w:color w:val="993366"/>
              </w:rPr>
              <w:t>OPTIONAL</w:t>
            </w:r>
            <w:r>
              <w:t xml:space="preserve">,   </w:t>
            </w:r>
            <w:r>
              <w:rPr>
                <w:color w:val="808080"/>
              </w:rPr>
              <w:t>-- Need S</w:t>
            </w:r>
          </w:p>
          <w:p>
            <w:pPr>
              <w:pStyle w:val="138"/>
              <w:widowControl w:val="0"/>
              <w:spacing w:after="180"/>
              <w:jc w:val="both"/>
              <w:rPr>
                <w:color w:val="808080"/>
              </w:rPr>
            </w:pPr>
            <w:r>
              <w:t xml:space="preserve">    pagingSearchSpace                   SearchSpaceId                                           </w:t>
            </w:r>
            <w:r>
              <w:rPr>
                <w:color w:val="993366"/>
              </w:rPr>
              <w:t>OPTIONAL</w:t>
            </w:r>
            <w:r>
              <w:t xml:space="preserve">,   </w:t>
            </w:r>
            <w:r>
              <w:rPr>
                <w:color w:val="808080"/>
              </w:rPr>
              <w:t>-- Need S</w:t>
            </w:r>
          </w:p>
          <w:p>
            <w:pPr>
              <w:pStyle w:val="138"/>
              <w:widowControl w:val="0"/>
              <w:spacing w:after="180"/>
              <w:jc w:val="both"/>
              <w:rPr>
                <w:color w:val="808080"/>
              </w:rPr>
            </w:pPr>
            <w:r>
              <w:t xml:space="preserve">    ra-SearchSpace                      SearchSpaceId                                           </w:t>
            </w:r>
            <w:r>
              <w:rPr>
                <w:color w:val="993366"/>
              </w:rPr>
              <w:t>OPTIONAL</w:t>
            </w:r>
            <w:r>
              <w:t xml:space="preserve">,   </w:t>
            </w:r>
            <w:r>
              <w:rPr>
                <w:color w:val="808080"/>
              </w:rPr>
              <w:t>-- Need S</w:t>
            </w:r>
          </w:p>
          <w:p>
            <w:pPr>
              <w:pStyle w:val="183"/>
              <w:widowControl w:val="0"/>
              <w:ind w:left="363"/>
              <w:rPr>
                <w:rFonts w:cs="Arial"/>
                <w:color w:val="000000"/>
              </w:rPr>
            </w:pPr>
          </w:p>
        </w:tc>
      </w:tr>
    </w:tbl>
    <w:p>
      <w:pPr>
        <w:rPr>
          <w:lang w:eastAsia="zh-CN"/>
        </w:rPr>
      </w:pPr>
    </w:p>
    <w:p>
      <w:pPr>
        <w:pStyle w:val="5"/>
        <w:numPr>
          <w:ilvl w:val="1"/>
          <w:numId w:val="0"/>
        </w:numPr>
        <w:rPr>
          <w:i/>
          <w:iCs/>
          <w:highlight w:val="yellow"/>
          <w:lang w:eastAsia="zh-CN"/>
        </w:rPr>
      </w:pPr>
      <w:r>
        <w:rPr>
          <w:rFonts w:hint="eastAsia"/>
          <w:i/>
          <w:iCs/>
          <w:highlight w:val="yellow"/>
          <w:lang w:eastAsia="zh-CN"/>
        </w:rPr>
        <w:t>Discussion point 2.2-1</w:t>
      </w:r>
    </w:p>
    <w:p>
      <w:pPr>
        <w:rPr>
          <w:rFonts w:eastAsia="宋体"/>
          <w:lang w:eastAsia="zh-CN"/>
        </w:rPr>
      </w:pPr>
      <w:r>
        <w:rPr>
          <w:rFonts w:hint="eastAsia"/>
          <w:lang w:eastAsia="zh-CN"/>
        </w:rPr>
        <w:t xml:space="preserve">Whether RAN1 confirms that using </w:t>
      </w:r>
      <w:r>
        <w:t xml:space="preserve">a choice </w:t>
      </w:r>
      <w:r>
        <w:rPr>
          <w:rFonts w:hint="eastAsia" w:eastAsia="宋体"/>
          <w:lang w:eastAsia="zh-CN"/>
        </w:rPr>
        <w:t xml:space="preserve">structure </w:t>
      </w:r>
      <w:r>
        <w:t>between an existing search space or a new search space</w:t>
      </w:r>
      <w:r>
        <w:rPr>
          <w:rFonts w:hint="eastAsia" w:eastAsia="宋体"/>
          <w:lang w:eastAsia="zh-CN"/>
        </w:rPr>
        <w:t xml:space="preserve"> is aligned with RAN1</w:t>
      </w:r>
      <w:r>
        <w:rPr>
          <w:rFonts w:eastAsia="宋体"/>
          <w:lang w:eastAsia="zh-CN"/>
        </w:rPr>
        <w:t>’</w:t>
      </w:r>
      <w:r>
        <w:rPr>
          <w:rFonts w:hint="eastAsia" w:eastAsia="宋体"/>
          <w:lang w:eastAsia="zh-CN"/>
        </w:rPr>
        <w:t>s understanding.</w:t>
      </w:r>
    </w:p>
    <w:p>
      <w:r>
        <w:rPr>
          <w:rFonts w:hint="eastAsia"/>
          <w:lang w:eastAsia="zh-CN"/>
        </w:rPr>
        <w:t>Any comments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 xml:space="preserve">Choice structure is not needed in our view. </w:t>
            </w:r>
          </w:p>
          <w:p>
            <w:pPr>
              <w:widowControl w:val="0"/>
              <w:rPr>
                <w:lang w:eastAsia="zh-CN"/>
              </w:rPr>
            </w:pPr>
            <w:r>
              <w:rPr>
                <w:lang w:eastAsia="zh-CN"/>
              </w:rPr>
              <w:t>We think defining a search space ID is enough. Reusing the existing 4  candidate search spaces would not cause additional number of search spaces required for UE to monitor for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We are fine with the proposal. Some editorial change to make it clear:</w:t>
            </w:r>
          </w:p>
          <w:p>
            <w:pPr>
              <w:widowControl w:val="0"/>
              <w:rPr>
                <w:b/>
                <w:bCs/>
                <w:i/>
                <w:iCs/>
                <w:lang w:eastAsia="zh-CN"/>
              </w:rPr>
            </w:pPr>
            <w:r>
              <w:rPr>
                <w:rFonts w:hint="eastAsia"/>
                <w:b/>
                <w:bCs/>
                <w:i/>
                <w:iCs/>
                <w:lang w:eastAsia="zh-CN"/>
              </w:rPr>
              <w:t>Discussion point 2.2-1</w:t>
            </w:r>
          </w:p>
          <w:p>
            <w:pPr>
              <w:widowControl w:val="0"/>
              <w:rPr>
                <w:lang w:eastAsia="zh-CN"/>
              </w:rPr>
            </w:pPr>
            <w:r>
              <w:rPr>
                <w:rFonts w:hint="eastAsia"/>
                <w:strike/>
                <w:color w:val="FF0000"/>
                <w:lang w:eastAsia="zh-CN"/>
              </w:rPr>
              <w:t>Whether RAN1 confirms that</w:t>
            </w:r>
            <w:r>
              <w:rPr>
                <w:rFonts w:hint="eastAsia"/>
                <w:color w:val="FF0000"/>
                <w:lang w:eastAsia="zh-CN"/>
              </w:rPr>
              <w:t xml:space="preserve"> </w:t>
            </w:r>
            <w:r>
              <w:rPr>
                <w:rFonts w:hint="eastAsia"/>
                <w:lang w:eastAsia="zh-CN"/>
              </w:rPr>
              <w:t xml:space="preserve">using </w:t>
            </w:r>
            <w:r>
              <w:rPr>
                <w:lang w:eastAsia="zh-CN"/>
              </w:rPr>
              <w:t xml:space="preserve">a choice </w:t>
            </w:r>
            <w:r>
              <w:rPr>
                <w:rFonts w:hint="eastAsia"/>
                <w:lang w:eastAsia="zh-CN"/>
              </w:rPr>
              <w:t xml:space="preserve">structure </w:t>
            </w:r>
            <w:r>
              <w:rPr>
                <w:lang w:eastAsia="zh-CN"/>
              </w:rPr>
              <w:t>between an existing search space or a new search space</w:t>
            </w:r>
            <w:r>
              <w:rPr>
                <w:rFonts w:hint="eastAsia"/>
                <w:lang w:eastAsia="zh-CN"/>
              </w:rPr>
              <w:t xml:space="preserve"> is aligned with RAN1</w:t>
            </w:r>
            <w:r>
              <w:rPr>
                <w:lang w:eastAsia="zh-CN"/>
              </w:rPr>
              <w:t>’</w:t>
            </w:r>
            <w:r>
              <w:rPr>
                <w:rFonts w:hint="eastAsia"/>
                <w:lang w:eastAsia="zh-CN"/>
              </w:rPr>
              <w:t>s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rFonts w:eastAsia="Malgun Gothic"/>
                <w:lang w:eastAsia="ko-KR"/>
              </w:rPr>
            </w:pPr>
            <w:r>
              <w:rPr>
                <w:rFonts w:eastAsia="Malgun Gothic"/>
                <w:lang w:eastAsia="ko-KR"/>
              </w:rPr>
              <w:t>Support the proposal of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 xml:space="preserve">Samsung </w:t>
            </w:r>
          </w:p>
        </w:tc>
        <w:tc>
          <w:tcPr>
            <w:tcW w:w="7611" w:type="dxa"/>
          </w:tcPr>
          <w:p>
            <w:pPr>
              <w:widowControl w:val="0"/>
              <w:rPr>
                <w:rFonts w:eastAsia="宋体"/>
                <w:lang w:eastAsia="zh-CN"/>
              </w:rPr>
            </w:pPr>
            <w:r>
              <w:rPr>
                <w:rFonts w:eastAsia="Malgun Gothic"/>
                <w:lang w:eastAsia="ko-KR"/>
              </w:rPr>
              <w:t>Just to clarify FL’s comment on “</w:t>
            </w:r>
            <w:r>
              <w:rPr>
                <w:rFonts w:hint="eastAsia"/>
                <w:lang w:eastAsia="zh-CN"/>
              </w:rPr>
              <w:t>If only existing search space id is configured,</w:t>
            </w:r>
            <w:r>
              <w:rPr>
                <w:lang w:eastAsia="zh-CN"/>
              </w:rPr>
              <w:t xml:space="preserve"> </w:t>
            </w:r>
            <w:r>
              <w:rPr>
                <w:rFonts w:hint="eastAsia"/>
                <w:lang w:eastAsia="zh-CN"/>
              </w:rPr>
              <w:t>that means one of these 4 search spaces below has to be replaced by SDT common search space,</w:t>
            </w:r>
            <w:r>
              <w:rPr>
                <w:rFonts w:eastAsia="Malgun Gothic"/>
                <w:lang w:eastAsia="ko-KR"/>
              </w:rPr>
              <w:t>” we think in this case, it is not the old one replaced by SDT one, just the SDT shares the same SS as the old one,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ZTE</w:t>
            </w:r>
          </w:p>
        </w:tc>
        <w:tc>
          <w:tcPr>
            <w:tcW w:w="7611" w:type="dxa"/>
          </w:tcPr>
          <w:p>
            <w:pPr>
              <w:widowControl w:val="0"/>
              <w:rPr>
                <w:rFonts w:eastAsia="宋体"/>
                <w:lang w:eastAsia="zh-CN"/>
              </w:rPr>
            </w:pPr>
            <w:r>
              <w:rPr>
                <w:rFonts w:hint="eastAsia" w:eastAsia="宋体"/>
                <w:lang w:eastAsia="zh-CN"/>
              </w:rPr>
              <w:t>Support to confirm the choice structure.</w:t>
            </w:r>
          </w:p>
          <w:p>
            <w:pPr>
              <w:widowControl w:val="0"/>
              <w:rPr>
                <w:rFonts w:eastAsia="宋体"/>
                <w:lang w:eastAsia="zh-CN"/>
              </w:rPr>
            </w:pPr>
            <w:r>
              <w:rPr>
                <w:rFonts w:hint="eastAsia" w:eastAsia="宋体"/>
                <w:lang w:eastAsia="zh-CN"/>
              </w:rPr>
              <w:t>To Samsung, from our understanding, at the same time, it</w:t>
            </w:r>
            <w:r>
              <w:rPr>
                <w:rFonts w:eastAsia="宋体"/>
                <w:lang w:eastAsia="zh-CN"/>
              </w:rPr>
              <w:t>’</w:t>
            </w:r>
            <w:r>
              <w:rPr>
                <w:rFonts w:hint="eastAsia" w:eastAsia="宋体"/>
                <w:lang w:eastAsia="zh-CN"/>
              </w:rPr>
              <w:t>s not possible to share the same search space for SDT and other purposes, e.g. paging, since the RNTI for different search spaces are also different. If SDT common search space is configured with the same search space id with paging search space, it seems not appropriate for UE to monitor both SDT related PDCCH and paging PDCCH simultaneously in the same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H</w:t>
            </w:r>
            <w:r>
              <w:rPr>
                <w:rFonts w:eastAsia="宋体"/>
                <w:lang w:eastAsia="zh-CN"/>
              </w:rPr>
              <w:t>uawei, HiSilicon</w:t>
            </w:r>
          </w:p>
        </w:tc>
        <w:tc>
          <w:tcPr>
            <w:tcW w:w="7611" w:type="dxa"/>
          </w:tcPr>
          <w:p>
            <w:pPr>
              <w:widowControl w:val="0"/>
              <w:rPr>
                <w:rFonts w:eastAsia="宋体"/>
                <w:lang w:eastAsia="zh-CN"/>
              </w:rPr>
            </w:pPr>
            <w:r>
              <w:rPr>
                <w:rFonts w:hint="eastAsia" w:eastAsia="宋体"/>
                <w:lang w:eastAsia="zh-CN"/>
              </w:rPr>
              <w:t>F</w:t>
            </w:r>
            <w:r>
              <w:rPr>
                <w:rFonts w:eastAsia="宋体"/>
                <w:lang w:eastAsia="zh-CN"/>
              </w:rPr>
              <w:t>or SDT purpose and for CSS there is not much need to introduce a new 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Sony</w:t>
            </w:r>
          </w:p>
        </w:tc>
        <w:tc>
          <w:tcPr>
            <w:tcW w:w="7611" w:type="dxa"/>
          </w:tcPr>
          <w:p>
            <w:pPr>
              <w:widowControl w:val="0"/>
              <w:rPr>
                <w:rFonts w:eastAsia="宋体"/>
                <w:lang w:eastAsia="zh-CN"/>
              </w:rPr>
            </w:pPr>
            <w:r>
              <w:rPr>
                <w:rFonts w:eastAsia="宋体"/>
                <w:lang w:eastAsia="zh-CN"/>
              </w:rPr>
              <w:t>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p>
        </w:tc>
        <w:tc>
          <w:tcPr>
            <w:tcW w:w="7611" w:type="dxa"/>
          </w:tcPr>
          <w:p>
            <w:pPr>
              <w:widowControl w:val="0"/>
              <w:rPr>
                <w:rFonts w:eastAsia="宋体"/>
                <w:lang w:eastAsia="zh-CN"/>
              </w:rPr>
            </w:pPr>
          </w:p>
        </w:tc>
      </w:tr>
    </w:tbl>
    <w:p/>
    <w:p>
      <w:pPr>
        <w:pStyle w:val="5"/>
        <w:numPr>
          <w:ilvl w:val="1"/>
          <w:numId w:val="0"/>
        </w:numPr>
        <w:bidi w:val="0"/>
        <w:ind w:leftChars="0"/>
        <w:rPr>
          <w:rFonts w:hint="eastAsia"/>
          <w:lang w:val="en-US" w:eastAsia="zh-CN"/>
        </w:rPr>
      </w:pPr>
      <w:r>
        <w:rPr>
          <w:rFonts w:hint="eastAsia"/>
          <w:lang w:val="en-US" w:eastAsia="zh-CN"/>
        </w:rPr>
        <w:t>Summary</w:t>
      </w:r>
    </w:p>
    <w:p>
      <w:pPr>
        <w:rPr>
          <w:rFonts w:hint="eastAsia"/>
          <w:lang w:val="en-US" w:eastAsia="zh-CN"/>
        </w:rPr>
      </w:pPr>
      <w:r>
        <w:rPr>
          <w:rFonts w:hint="eastAsia"/>
          <w:lang w:val="en-US" w:eastAsia="zh-CN"/>
        </w:rPr>
        <w:t xml:space="preserve">RAN1 has previously agreed to introduce a new common search space(different from existing ones), i.e. Type 1A CSS set, and also agreed that if this common search space is not configured, Type 1 CSS set(i.e. RA search space) can be re-used. </w:t>
      </w:r>
    </w:p>
    <w:p>
      <w:pPr>
        <w:rPr>
          <w:rFonts w:hint="default" w:eastAsia="宋体"/>
          <w:highlight w:val="green"/>
          <w:lang w:val="en-US" w:eastAsia="zh-CN"/>
        </w:rPr>
      </w:pPr>
      <w:r>
        <w:rPr>
          <w:rFonts w:hint="eastAsia" w:eastAsia="宋体"/>
          <w:highlight w:val="green"/>
          <w:lang w:val="en-US" w:eastAsia="zh-CN"/>
        </w:rPr>
        <w:t>Agreement in RAN1#104-e:</w:t>
      </w:r>
    </w:p>
    <w:p>
      <w:pPr>
        <w:numPr>
          <w:ilvl w:val="0"/>
          <w:numId w:val="13"/>
        </w:numPr>
        <w:ind w:left="420" w:leftChars="0" w:hanging="420" w:firstLineChars="0"/>
        <w:rPr>
          <w:rFonts w:hint="default" w:eastAsia="宋体"/>
          <w:lang w:val="en-US" w:eastAsia="zh-CN"/>
        </w:rPr>
      </w:pPr>
      <w:r>
        <w:rPr>
          <w:rFonts w:hint="default" w:eastAsia="宋体"/>
          <w:lang w:val="en-US" w:eastAsia="zh-CN"/>
        </w:rPr>
        <w:t xml:space="preserve">From RAN1 perspective, at least </w:t>
      </w:r>
      <w:r>
        <w:rPr>
          <w:rFonts w:hint="default" w:eastAsia="宋体"/>
          <w:highlight w:val="yellow"/>
          <w:lang w:val="en-US" w:eastAsia="zh-CN"/>
        </w:rPr>
        <w:t>a separate SearchSpace that is different from the existing common SearchSpace should be supported</w:t>
      </w:r>
      <w:r>
        <w:rPr>
          <w:rFonts w:hint="default" w:eastAsia="宋体"/>
          <w:lang w:val="en-US" w:eastAsia="zh-CN"/>
        </w:rPr>
        <w:t xml:space="preserve"> for monitoring the PDCCH addressed to the C-RNTI after successful completion of the RACH procedure during RA-SDT</w:t>
      </w:r>
    </w:p>
    <w:p>
      <w:pPr>
        <w:numPr>
          <w:ilvl w:val="1"/>
          <w:numId w:val="13"/>
        </w:numPr>
        <w:ind w:left="840" w:leftChars="0" w:hanging="420" w:firstLineChars="0"/>
        <w:rPr>
          <w:rFonts w:hint="default" w:eastAsia="宋体"/>
          <w:lang w:val="en-US" w:eastAsia="zh-CN"/>
        </w:rPr>
      </w:pPr>
      <w:r>
        <w:rPr>
          <w:rFonts w:hint="default" w:eastAsia="宋体"/>
          <w:lang w:val="en-US" w:eastAsia="zh-CN"/>
        </w:rPr>
        <w:t>It is up to RAN2 decision if the separate SearchSpace is UE-specific or common to the UEs performing RA-SDT</w:t>
      </w:r>
    </w:p>
    <w:p>
      <w:pPr>
        <w:numPr>
          <w:ilvl w:val="0"/>
          <w:numId w:val="13"/>
        </w:numPr>
        <w:ind w:left="420" w:leftChars="0" w:hanging="420" w:firstLineChars="0"/>
        <w:rPr>
          <w:rFonts w:hint="default" w:eastAsia="宋体"/>
          <w:highlight w:val="yellow"/>
          <w:lang w:val="en-US" w:eastAsia="zh-CN"/>
        </w:rPr>
      </w:pPr>
      <w:r>
        <w:rPr>
          <w:rFonts w:hint="default" w:eastAsia="宋体"/>
          <w:highlight w:val="yellow"/>
          <w:lang w:val="en-US" w:eastAsia="zh-CN"/>
        </w:rPr>
        <w:t>If the separate SearchSpace is not configured, type-1 PDCCH CSS can be reused.</w:t>
      </w:r>
    </w:p>
    <w:p>
      <w:pPr>
        <w:numPr>
          <w:ilvl w:val="0"/>
          <w:numId w:val="13"/>
        </w:numPr>
        <w:ind w:left="420" w:leftChars="0" w:hanging="420" w:firstLineChars="0"/>
        <w:rPr>
          <w:rFonts w:hint="default" w:eastAsia="宋体"/>
          <w:lang w:val="en-US" w:eastAsia="zh-CN"/>
        </w:rPr>
      </w:pPr>
      <w:r>
        <w:rPr>
          <w:rFonts w:hint="default" w:eastAsia="宋体"/>
          <w:lang w:val="en-US" w:eastAsia="zh-CN"/>
        </w:rPr>
        <w:t>FFS UE-specific CORESET or common CORESET</w:t>
      </w:r>
    </w:p>
    <w:p>
      <w:pPr>
        <w:rPr>
          <w:rFonts w:hint="eastAsia"/>
          <w:lang w:val="en-US" w:eastAsia="zh-CN"/>
        </w:rPr>
      </w:pPr>
    </w:p>
    <w:p>
      <w:pPr>
        <w:rPr>
          <w:rFonts w:hint="eastAsia"/>
          <w:lang w:val="en-US" w:eastAsia="zh-CN"/>
        </w:rPr>
      </w:pPr>
      <w:r>
        <w:rPr>
          <w:rFonts w:hint="eastAsia"/>
          <w:lang w:val="en-US" w:eastAsia="zh-CN"/>
        </w:rPr>
        <w:t>As for RAN2</w:t>
      </w:r>
      <w:r>
        <w:rPr>
          <w:rFonts w:hint="default"/>
          <w:lang w:val="en-US" w:eastAsia="zh-CN"/>
        </w:rPr>
        <w:t>’</w:t>
      </w:r>
      <w:r>
        <w:rPr>
          <w:rFonts w:hint="eastAsia"/>
          <w:lang w:val="en-US" w:eastAsia="zh-CN"/>
        </w:rPr>
        <w:t>s question on whether a choice structure is aligned with RAN1</w:t>
      </w:r>
      <w:r>
        <w:rPr>
          <w:rFonts w:hint="default"/>
          <w:lang w:val="en-US" w:eastAsia="zh-CN"/>
        </w:rPr>
        <w:t>’</w:t>
      </w:r>
      <w:r>
        <w:rPr>
          <w:rFonts w:hint="eastAsia"/>
          <w:lang w:val="en-US" w:eastAsia="zh-CN"/>
        </w:rPr>
        <w:t xml:space="preserve">s understanding, Intel, Qualcomm, ZTE and Sony support to confirm that, while Huawei and vivo prefer to only use search space id. </w:t>
      </w:r>
    </w:p>
    <w:p>
      <w:pPr>
        <w:rPr>
          <w:rFonts w:hint="eastAsia"/>
          <w:lang w:val="en-US" w:eastAsia="zh-CN"/>
        </w:rPr>
      </w:pPr>
      <w:r>
        <w:rPr>
          <w:rFonts w:hint="eastAsia"/>
          <w:lang w:val="en-US" w:eastAsia="zh-CN"/>
        </w:rPr>
        <w:t>FL thinks that only using a search space id is not aligned with RAN1</w:t>
      </w:r>
      <w:r>
        <w:rPr>
          <w:rFonts w:hint="default"/>
          <w:lang w:val="en-US" w:eastAsia="zh-CN"/>
        </w:rPr>
        <w:t>’</w:t>
      </w:r>
      <w:r>
        <w:rPr>
          <w:rFonts w:hint="eastAsia"/>
          <w:lang w:val="en-US" w:eastAsia="zh-CN"/>
        </w:rPr>
        <w:t>s previous agreement, the choice structure currently specified by RAN2 is a good compromise, so the following proposal is suggested:</w:t>
      </w:r>
    </w:p>
    <w:p>
      <w:pPr>
        <w:bidi w:val="0"/>
        <w:rPr>
          <w:b/>
          <w:bCs/>
          <w:i/>
          <w:iCs/>
          <w:highlight w:val="yellow"/>
          <w:lang w:eastAsia="zh-CN"/>
        </w:rPr>
      </w:pPr>
      <w:r>
        <w:rPr>
          <w:rFonts w:hint="eastAsia"/>
          <w:b/>
          <w:bCs/>
          <w:i/>
          <w:iCs/>
          <w:highlight w:val="yellow"/>
          <w:lang w:val="en-US" w:eastAsia="zh-CN"/>
        </w:rPr>
        <w:t>Proposal</w:t>
      </w:r>
      <w:r>
        <w:rPr>
          <w:rFonts w:hint="eastAsia"/>
          <w:b/>
          <w:bCs/>
          <w:i/>
          <w:iCs/>
          <w:highlight w:val="yellow"/>
          <w:lang w:eastAsia="zh-CN"/>
        </w:rPr>
        <w:t xml:space="preserve"> 2.2-1</w:t>
      </w:r>
    </w:p>
    <w:p>
      <w:pPr>
        <w:rPr>
          <w:rFonts w:hint="default"/>
          <w:lang w:val="en-US" w:eastAsia="zh-CN"/>
        </w:rPr>
      </w:pPr>
      <w:r>
        <w:rPr>
          <w:rFonts w:hint="eastAsia"/>
          <w:lang w:val="en-US" w:eastAsia="zh-CN"/>
        </w:rPr>
        <w:t>Capture the following in the reply LS to RAN2:</w:t>
      </w:r>
    </w:p>
    <w:p>
      <w:pPr>
        <w:rPr>
          <w:rFonts w:eastAsia="宋体"/>
          <w:lang w:eastAsia="zh-CN"/>
        </w:rPr>
      </w:pPr>
      <w:r>
        <w:rPr>
          <w:rFonts w:hint="eastAsia"/>
          <w:lang w:val="en-US" w:eastAsia="zh-CN"/>
        </w:rPr>
        <w:t>U</w:t>
      </w:r>
      <w:r>
        <w:rPr>
          <w:rFonts w:hint="eastAsia"/>
          <w:lang w:eastAsia="zh-CN"/>
        </w:rPr>
        <w:t xml:space="preserve">sing </w:t>
      </w:r>
      <w:r>
        <w:t xml:space="preserve">a choice </w:t>
      </w:r>
      <w:r>
        <w:rPr>
          <w:rFonts w:hint="eastAsia" w:eastAsia="宋体"/>
          <w:lang w:eastAsia="zh-CN"/>
        </w:rPr>
        <w:t xml:space="preserve">structure </w:t>
      </w:r>
      <w:r>
        <w:t>between an existing search space or a new search space</w:t>
      </w:r>
      <w:r>
        <w:rPr>
          <w:rFonts w:hint="eastAsia" w:eastAsia="宋体"/>
          <w:lang w:eastAsia="zh-CN"/>
        </w:rPr>
        <w:t xml:space="preserve"> is aligned with RAN1</w:t>
      </w:r>
      <w:r>
        <w:rPr>
          <w:rFonts w:eastAsia="宋体"/>
          <w:lang w:eastAsia="zh-CN"/>
        </w:rPr>
        <w:t>’</w:t>
      </w:r>
      <w:r>
        <w:rPr>
          <w:rFonts w:hint="eastAsia" w:eastAsia="宋体"/>
          <w:lang w:eastAsia="zh-CN"/>
        </w:rPr>
        <w:t>s understanding.</w:t>
      </w:r>
    </w:p>
    <w:p>
      <w:pPr>
        <w:rPr>
          <w:rFonts w:hint="default"/>
          <w:lang w:val="en-US" w:eastAsia="zh-CN"/>
        </w:rPr>
      </w:pPr>
    </w:p>
    <w:p/>
    <w:p/>
    <w:p>
      <w:pPr>
        <w:pStyle w:val="3"/>
        <w:rPr>
          <w:lang w:eastAsia="zh-CN"/>
        </w:rPr>
      </w:pPr>
      <w:r>
        <w:rPr>
          <w:rFonts w:hint="eastAsia"/>
          <w:lang w:eastAsia="zh-CN"/>
        </w:rPr>
        <w:t>UE specific search space for CG-SDT</w:t>
      </w:r>
    </w:p>
    <w:p>
      <w:pPr>
        <w:rPr>
          <w:lang w:eastAsia="zh-CN"/>
        </w:rPr>
      </w:pPr>
      <w:r>
        <w:rPr>
          <w:rFonts w:hint="eastAsia"/>
          <w:lang w:eastAsia="zh-CN"/>
        </w:rPr>
        <w:t xml:space="preserve">In RAN2 LS </w:t>
      </w:r>
      <w:r>
        <w:fldChar w:fldCharType="begin"/>
      </w:r>
      <w:r>
        <w:instrText xml:space="preserve"> HYPERLINK "file:///C:\\Users\\younsun\\Documents\\3GPP%20documents\\RAN1%20tdocs\\TSGR1_110\\Docs\\R1-2205736.zip" </w:instrText>
      </w:r>
      <w:r>
        <w:fldChar w:fldCharType="separate"/>
      </w:r>
      <w:r>
        <w:rPr>
          <w:rFonts w:hint="eastAsia"/>
          <w:lang w:eastAsia="zh-CN"/>
        </w:rPr>
        <w:t>R1-2205736</w:t>
      </w:r>
      <w:r>
        <w:rPr>
          <w:rFonts w:hint="eastAsia"/>
          <w:lang w:eastAsia="zh-CN"/>
        </w:rPr>
        <w:fldChar w:fldCharType="end"/>
      </w:r>
      <w:r>
        <w:rPr>
          <w:rFonts w:hint="eastAsia"/>
          <w:lang w:eastAsia="zh-CN"/>
        </w:rPr>
        <w:t>, RAN2 has informed RAN1 that the parameter named sdt-CG-SearchSpace-r17 used in 3GPP TS 38.213 does not exist in the RAN2 signalling. Instead, RAN2 signalling uses the existing field names for the search space configuration. RAN2 kindly requests RAN1 to update the RAN1 specs to refer to the search space configured using the BWP-Uplink-Dedicated-SDT-r17 for the above parameter hence, instead of using the new name sdt-CG-SearchSpace-r17.</w:t>
      </w:r>
    </w:p>
    <w:p>
      <w:pPr>
        <w:rPr>
          <w:lang w:eastAsia="zh-CN"/>
        </w:rPr>
      </w:pPr>
    </w:p>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It</w:t>
      </w:r>
      <w:r>
        <w:rPr>
          <w:lang w:eastAsia="zh-CN"/>
        </w:rPr>
        <w:t>’</w:t>
      </w:r>
      <w:r>
        <w:rPr>
          <w:rFonts w:hint="eastAsia"/>
          <w:lang w:eastAsia="zh-CN"/>
        </w:rPr>
        <w:t>s an editorial issue, ZTE, Huawei, vivo, Intel and Xiaomi have proposed corresponding revisions on USS set for CG-SDT, FL</w:t>
      </w:r>
      <w:r>
        <w:rPr>
          <w:lang w:eastAsia="zh-CN"/>
        </w:rPr>
        <w:t>’</w:t>
      </w:r>
      <w:r>
        <w:rPr>
          <w:rFonts w:hint="eastAsia"/>
          <w:lang w:eastAsia="zh-CN"/>
        </w:rPr>
        <w:t>s suggestion is to take the following TP from Huawei, since it</w:t>
      </w:r>
      <w:r>
        <w:rPr>
          <w:lang w:eastAsia="zh-CN"/>
        </w:rPr>
        <w:t>’</w:t>
      </w:r>
      <w:r>
        <w:rPr>
          <w:rFonts w:hint="eastAsia"/>
          <w:lang w:eastAsia="zh-CN"/>
        </w:rPr>
        <w:t>s more aligned with RAN2</w:t>
      </w:r>
      <w:r>
        <w:rPr>
          <w:lang w:eastAsia="zh-CN"/>
        </w:rPr>
        <w:t>’</w:t>
      </w:r>
      <w:r>
        <w:rPr>
          <w:rFonts w:hint="eastAsia"/>
          <w:lang w:eastAsia="zh-CN"/>
        </w:rPr>
        <w:t>s requirements.</w:t>
      </w:r>
    </w:p>
    <w:p>
      <w:pPr>
        <w:rPr>
          <w:lang w:eastAsia="zh-CN"/>
        </w:rPr>
      </w:pPr>
      <w:r>
        <w:rPr>
          <w:rFonts w:hint="eastAsia"/>
          <w:lang w:eastAsia="zh-CN"/>
        </w:rPr>
        <w:t>TP#2.3-2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pPr>
            <w:r>
              <w:rPr>
                <w:b/>
                <w:bCs/>
                <w:color w:val="FF0000"/>
                <w:lang w:eastAsia="zh-CN"/>
              </w:rPr>
              <w:t>&lt; Unchanged text omitted &gt;</w:t>
            </w:r>
          </w:p>
          <w:p>
            <w:pPr>
              <w:widowControl w:val="0"/>
              <w:autoSpaceDE/>
              <w:autoSpaceDN/>
              <w:adjustRightInd/>
              <w:snapToGrid/>
              <w:spacing w:after="180"/>
              <w:ind w:left="568" w:hanging="284"/>
              <w:jc w:val="left"/>
              <w:rPr>
                <w:rFonts w:eastAsia="宋体"/>
                <w:sz w:val="20"/>
                <w:szCs w:val="20"/>
                <w:lang w:eastAsia="zh-CN"/>
              </w:rPr>
            </w:pPr>
            <w:r>
              <w:rPr>
                <w:rFonts w:eastAsia="宋体"/>
                <w:sz w:val="20"/>
                <w:szCs w:val="20"/>
              </w:rPr>
              <w:t>-</w:t>
            </w:r>
            <w:r>
              <w:rPr>
                <w:rFonts w:eastAsia="宋体"/>
                <w:sz w:val="20"/>
                <w:szCs w:val="20"/>
              </w:rPr>
              <w:tab/>
            </w:r>
            <w:r>
              <w:rPr>
                <w:rFonts w:eastAsia="宋体"/>
                <w:sz w:val="20"/>
                <w:szCs w:val="20"/>
              </w:rPr>
              <w:t xml:space="preserve">a USS set </w:t>
            </w:r>
            <w:r>
              <w:rPr>
                <w:rFonts w:eastAsia="宋体"/>
                <w:sz w:val="20"/>
                <w:szCs w:val="20"/>
                <w:lang w:eastAsia="zh-CN"/>
              </w:rPr>
              <w:t xml:space="preserve">configured by </w:t>
            </w:r>
          </w:p>
          <w:p>
            <w:pPr>
              <w:widowControl w:val="0"/>
              <w:autoSpaceDE/>
              <w:autoSpaceDN/>
              <w:adjustRightInd/>
              <w:snapToGrid/>
              <w:spacing w:after="180"/>
              <w:ind w:left="851" w:hanging="284"/>
              <w:jc w:val="left"/>
              <w:rPr>
                <w:rFonts w:eastAsia="宋体"/>
                <w:sz w:val="20"/>
                <w:szCs w:val="20"/>
              </w:rPr>
            </w:pPr>
            <w:r>
              <w:rPr>
                <w:rFonts w:eastAsia="宋体"/>
                <w:sz w:val="20"/>
                <w:szCs w:val="20"/>
                <w:lang w:eastAsia="zh-CN"/>
              </w:rPr>
              <w:t>-</w:t>
            </w:r>
            <w:r>
              <w:rPr>
                <w:rFonts w:eastAsia="宋体"/>
                <w:sz w:val="20"/>
                <w:szCs w:val="20"/>
                <w:lang w:eastAsia="zh-CN"/>
              </w:rPr>
              <w:tab/>
            </w:r>
            <w:r>
              <w:rPr>
                <w:rFonts w:eastAsia="宋体"/>
                <w:i/>
                <w:iCs/>
                <w:sz w:val="20"/>
                <w:szCs w:val="20"/>
                <w:lang w:eastAsia="zh-CN"/>
              </w:rPr>
              <w:t>SearchSpace</w:t>
            </w:r>
            <w:r>
              <w:rPr>
                <w:rFonts w:eastAsia="宋体"/>
                <w:sz w:val="20"/>
                <w:szCs w:val="20"/>
                <w:lang w:eastAsia="zh-CN"/>
              </w:rPr>
              <w:t xml:space="preserve"> in </w:t>
            </w:r>
            <w:r>
              <w:rPr>
                <w:rFonts w:eastAsia="宋体"/>
                <w:i/>
                <w:iCs/>
                <w:sz w:val="20"/>
                <w:szCs w:val="20"/>
                <w:lang w:eastAsia="zh-CN"/>
              </w:rPr>
              <w:t>PDCCH-Config</w:t>
            </w:r>
            <w:r>
              <w:rPr>
                <w:rFonts w:eastAsia="宋体"/>
                <w:sz w:val="20"/>
                <w:szCs w:val="20"/>
                <w:lang w:eastAsia="zh-CN"/>
              </w:rPr>
              <w:t xml:space="preserve"> with </w:t>
            </w:r>
            <w:r>
              <w:rPr>
                <w:rFonts w:eastAsia="宋体"/>
                <w:i/>
                <w:iCs/>
                <w:sz w:val="20"/>
                <w:szCs w:val="20"/>
                <w:lang w:eastAsia="zh-CN"/>
              </w:rPr>
              <w:t>searchSpaceType</w:t>
            </w:r>
            <w:r>
              <w:rPr>
                <w:rFonts w:eastAsia="宋体"/>
                <w:sz w:val="20"/>
                <w:szCs w:val="20"/>
                <w:lang w:eastAsia="zh-CN"/>
              </w:rPr>
              <w:t xml:space="preserve"> = </w:t>
            </w:r>
            <w:r>
              <w:rPr>
                <w:rFonts w:eastAsia="宋体"/>
                <w:i/>
                <w:sz w:val="20"/>
                <w:szCs w:val="20"/>
              </w:rPr>
              <w:t>ue-Specific</w:t>
            </w:r>
            <w:r>
              <w:rPr>
                <w:rFonts w:eastAsia="宋体"/>
                <w:sz w:val="20"/>
                <w:szCs w:val="20"/>
                <w:lang w:eastAsia="zh-CN"/>
              </w:rPr>
              <w:t xml:space="preserve"> </w:t>
            </w:r>
            <w:r>
              <w:rPr>
                <w:rFonts w:eastAsia="宋体"/>
                <w:sz w:val="20"/>
                <w:szCs w:val="20"/>
              </w:rPr>
              <w:t>for DCI formats with CRC scrambled by C-RNTI, MCS-C-RNTI, SP-CSI-RNTI, CS-RNTI(s),</w:t>
            </w:r>
            <w:r>
              <w:rPr>
                <w:rFonts w:eastAsia="宋体"/>
                <w:sz w:val="20"/>
                <w:szCs w:val="20"/>
                <w:lang w:eastAsia="zh-CN"/>
              </w:rPr>
              <w:t xml:space="preserve"> SL</w:t>
            </w:r>
            <w:r>
              <w:rPr>
                <w:rFonts w:hint="eastAsia" w:eastAsia="宋体"/>
                <w:sz w:val="20"/>
                <w:szCs w:val="20"/>
                <w:lang w:eastAsia="zh-CN"/>
              </w:rPr>
              <w:t>-RNTI</w:t>
            </w:r>
            <w:r>
              <w:rPr>
                <w:rFonts w:eastAsia="宋体"/>
                <w:sz w:val="20"/>
                <w:szCs w:val="20"/>
                <w:lang w:eastAsia="zh-CN"/>
              </w:rPr>
              <w:t xml:space="preserve">, </w:t>
            </w:r>
            <w:r>
              <w:rPr>
                <w:rFonts w:eastAsia="宋体"/>
                <w:sz w:val="20"/>
                <w:szCs w:val="20"/>
              </w:rPr>
              <w:t xml:space="preserve">SL-CS-RNTI, or SL Semi-Persistent Scheduling V-RNTI, or </w:t>
            </w:r>
          </w:p>
          <w:p>
            <w:pPr>
              <w:widowControl w:val="0"/>
              <w:autoSpaceDE/>
              <w:autoSpaceDN/>
              <w:adjustRightInd/>
              <w:snapToGrid/>
              <w:spacing w:after="180"/>
              <w:ind w:left="851" w:hanging="284"/>
              <w:jc w:val="left"/>
              <w:rPr>
                <w:rFonts w:eastAsia="宋体"/>
                <w:sz w:val="20"/>
                <w:szCs w:val="20"/>
              </w:rPr>
            </w:pPr>
            <w:r>
              <w:rPr>
                <w:rFonts w:eastAsia="宋体"/>
                <w:sz w:val="20"/>
                <w:szCs w:val="20"/>
                <w:lang w:eastAsia="zh-CN"/>
              </w:rPr>
              <w:t>-</w:t>
            </w:r>
            <w:r>
              <w:rPr>
                <w:rFonts w:eastAsia="宋体"/>
                <w:sz w:val="20"/>
                <w:szCs w:val="20"/>
                <w:lang w:eastAsia="zh-CN"/>
              </w:rPr>
              <w:tab/>
            </w:r>
            <w:r>
              <w:rPr>
                <w:i/>
                <w:iCs/>
                <w:strike/>
                <w:color w:val="FF0000"/>
                <w:sz w:val="20"/>
                <w:lang w:eastAsia="zh-CN"/>
              </w:rPr>
              <w:t>sdt-CG-SearchSpace</w:t>
            </w:r>
            <w:r>
              <w:rPr>
                <w:i/>
                <w:iCs/>
                <w:sz w:val="20"/>
                <w:lang w:eastAsia="zh-CN"/>
              </w:rPr>
              <w:t xml:space="preserve"> </w:t>
            </w:r>
            <w:r>
              <w:rPr>
                <w:bCs/>
                <w:i/>
                <w:iCs/>
                <w:color w:val="FF0000"/>
                <w:sz w:val="20"/>
              </w:rPr>
              <w:t>SearchSpace</w:t>
            </w:r>
            <w:r>
              <w:rPr>
                <w:color w:val="FF0000"/>
                <w:sz w:val="20"/>
              </w:rPr>
              <w:t xml:space="preserve"> in</w:t>
            </w:r>
            <w:r>
              <w:rPr>
                <w:i/>
                <w:color w:val="FF0000"/>
                <w:sz w:val="20"/>
              </w:rPr>
              <w:t xml:space="preserve"> BWP-DownlinkDedicatedSDT-r17</w:t>
            </w:r>
            <w:r>
              <w:rPr>
                <w:rFonts w:eastAsia="宋体"/>
                <w:sz w:val="20"/>
                <w:szCs w:val="20"/>
              </w:rPr>
              <w:t xml:space="preserve"> for DCI formats with CRC scrambled by C-RNTI or CS-RNTI as described in clause 19.1.</w:t>
            </w:r>
          </w:p>
          <w:p>
            <w:pPr>
              <w:widowControl w:val="0"/>
              <w:spacing w:before="120" w:line="240" w:lineRule="auto"/>
              <w:jc w:val="center"/>
              <w:rPr>
                <w:b/>
                <w:bCs/>
                <w:iCs/>
                <w:color w:val="0070C0"/>
                <w:lang w:eastAsia="zh-CN"/>
              </w:rPr>
            </w:pPr>
          </w:p>
          <w:p>
            <w:pPr>
              <w:widowControl w:val="0"/>
              <w:spacing w:line="240" w:lineRule="auto"/>
              <w:jc w:val="center"/>
            </w:pPr>
            <w:r>
              <w:rPr>
                <w:b/>
                <w:bCs/>
                <w:color w:val="FF0000"/>
                <w:lang w:eastAsia="zh-CN"/>
              </w:rPr>
              <w:t>&lt; Unchanged text omitted &gt;</w:t>
            </w:r>
          </w:p>
          <w:p>
            <w:pPr>
              <w:widowControl w:val="0"/>
              <w:ind w:left="425"/>
              <w:rPr>
                <w:iCs/>
                <w:sz w:val="20"/>
              </w:rPr>
            </w:pPr>
            <w:r>
              <w:rPr>
                <w:iCs/>
                <w:sz w:val="20"/>
              </w:rPr>
              <w:t>A UE can be provided a USS set by</w:t>
            </w:r>
            <w:r>
              <w:rPr>
                <w:sz w:val="20"/>
                <w:lang w:eastAsia="zh-CN"/>
              </w:rPr>
              <w:t xml:space="preserve"> </w:t>
            </w:r>
            <w:r>
              <w:rPr>
                <w:i/>
                <w:iCs/>
                <w:strike/>
                <w:color w:val="FF0000"/>
                <w:sz w:val="20"/>
                <w:lang w:eastAsia="zh-CN"/>
              </w:rPr>
              <w:t>sdt-CG-SearchSpace</w:t>
            </w:r>
            <w:r>
              <w:rPr>
                <w:i/>
                <w:iCs/>
                <w:sz w:val="20"/>
                <w:lang w:eastAsia="zh-CN"/>
              </w:rPr>
              <w:t xml:space="preserve"> </w:t>
            </w:r>
            <w:r>
              <w:rPr>
                <w:bCs/>
                <w:i/>
                <w:iCs/>
                <w:color w:val="FF0000"/>
                <w:sz w:val="20"/>
              </w:rPr>
              <w:t>SearchSpace</w:t>
            </w:r>
            <w:r>
              <w:rPr>
                <w:color w:val="FF0000"/>
                <w:sz w:val="20"/>
              </w:rPr>
              <w:t xml:space="preserve"> in</w:t>
            </w:r>
            <w:r>
              <w:rPr>
                <w:i/>
                <w:color w:val="FF0000"/>
                <w:sz w:val="20"/>
              </w:rPr>
              <w:t xml:space="preserve"> BWP-DownlinkDedicatedSDT-r17</w:t>
            </w:r>
            <w:r>
              <w:rPr>
                <w:sz w:val="20"/>
                <w:lang w:eastAsia="zh-CN"/>
              </w:rPr>
              <w:t xml:space="preserve">, or a CSS set by </w:t>
            </w:r>
            <w:r>
              <w:rPr>
                <w:i/>
                <w:iCs/>
                <w:sz w:val="20"/>
                <w:lang w:eastAsia="zh-CN"/>
              </w:rPr>
              <w:t>sdt-SearchSpace</w:t>
            </w:r>
            <w:r>
              <w:rPr>
                <w:sz w:val="20"/>
                <w:lang w:eastAsia="zh-CN"/>
              </w:rPr>
              <w:t xml:space="preserve">, </w:t>
            </w:r>
            <w:r>
              <w:rPr>
                <w:iCs/>
                <w:sz w:val="20"/>
              </w:rPr>
              <w:t xml:space="preserve">to monitor PDCCH for detection of DCI format 0_0 with CRC scrambled by C-RNTI or CS-RNTI for scheduling PUSCH transmission or of DCI format 1_0 with CRC scrambled by C-RNTI for scheduling PDSCH receptions [12, TS 38.331]. </w:t>
            </w:r>
          </w:p>
          <w:p>
            <w:pPr>
              <w:widowControl w:val="0"/>
              <w:spacing w:line="240" w:lineRule="auto"/>
              <w:jc w:val="center"/>
              <w:rPr>
                <w:lang w:eastAsia="zh-CN"/>
              </w:rPr>
            </w:pPr>
            <w:r>
              <w:rPr>
                <w:b/>
                <w:bCs/>
                <w:color w:val="FF0000"/>
                <w:lang w:eastAsia="zh-CN"/>
              </w:rPr>
              <w:t>&lt; Unchanged text omitted &gt;</w:t>
            </w:r>
          </w:p>
        </w:tc>
      </w:tr>
    </w:tbl>
    <w:p>
      <w:pPr>
        <w:rPr>
          <w:lang w:eastAsia="zh-CN"/>
        </w:rPr>
      </w:pPr>
    </w:p>
    <w:p>
      <w:pPr>
        <w:pStyle w:val="5"/>
        <w:numPr>
          <w:ilvl w:val="1"/>
          <w:numId w:val="0"/>
        </w:numPr>
        <w:rPr>
          <w:i/>
          <w:iCs/>
          <w:highlight w:val="yellow"/>
          <w:lang w:eastAsia="zh-CN"/>
        </w:rPr>
      </w:pPr>
      <w:r>
        <w:rPr>
          <w:rFonts w:hint="eastAsia"/>
          <w:i/>
          <w:iCs/>
          <w:highlight w:val="yellow"/>
          <w:lang w:eastAsia="zh-CN"/>
        </w:rPr>
        <w:t>Discussion point 2.3-1</w:t>
      </w:r>
    </w:p>
    <w:p>
      <w:pPr>
        <w:rPr>
          <w:lang w:eastAsia="zh-CN"/>
        </w:rPr>
      </w:pPr>
      <w:r>
        <w:rPr>
          <w:rFonts w:hint="eastAsia"/>
          <w:lang w:eastAsia="zh-CN"/>
        </w:rPr>
        <w:t>Whether to adopt TP#2.3-1 for TS 38.213.</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i/>
                <w:sz w:val="20"/>
              </w:rPr>
            </w:pPr>
            <w:r>
              <w:rPr>
                <w:lang w:eastAsia="zh-CN"/>
              </w:rPr>
              <w:t>For the first change, considering the bullet “</w:t>
            </w:r>
            <w:r>
              <w:rPr>
                <w:rFonts w:eastAsia="宋体"/>
                <w:i/>
                <w:iCs/>
                <w:sz w:val="16"/>
                <w:szCs w:val="20"/>
                <w:lang w:eastAsia="zh-CN"/>
              </w:rPr>
              <w:t>SearchSpace</w:t>
            </w:r>
            <w:r>
              <w:rPr>
                <w:rFonts w:eastAsia="宋体"/>
                <w:sz w:val="16"/>
                <w:szCs w:val="20"/>
                <w:lang w:eastAsia="zh-CN"/>
              </w:rPr>
              <w:t xml:space="preserve"> in </w:t>
            </w:r>
            <w:r>
              <w:rPr>
                <w:rFonts w:eastAsia="宋体"/>
                <w:i/>
                <w:iCs/>
                <w:sz w:val="16"/>
                <w:szCs w:val="20"/>
                <w:lang w:eastAsia="zh-CN"/>
              </w:rPr>
              <w:t>PDCCH-Config</w:t>
            </w:r>
            <w:r>
              <w:rPr>
                <w:rFonts w:eastAsia="宋体"/>
                <w:sz w:val="16"/>
                <w:szCs w:val="20"/>
                <w:lang w:eastAsia="zh-CN"/>
              </w:rPr>
              <w:t xml:space="preserve"> with </w:t>
            </w:r>
            <w:r>
              <w:rPr>
                <w:rFonts w:eastAsia="宋体"/>
                <w:i/>
                <w:iCs/>
                <w:sz w:val="16"/>
                <w:szCs w:val="20"/>
                <w:lang w:eastAsia="zh-CN"/>
              </w:rPr>
              <w:t>searchSpaceType</w:t>
            </w:r>
            <w:r>
              <w:rPr>
                <w:rFonts w:eastAsia="宋体"/>
                <w:sz w:val="16"/>
                <w:szCs w:val="20"/>
                <w:lang w:eastAsia="zh-CN"/>
              </w:rPr>
              <w:t xml:space="preserve"> = </w:t>
            </w:r>
            <w:r>
              <w:rPr>
                <w:rFonts w:eastAsia="宋体"/>
                <w:i/>
                <w:sz w:val="16"/>
                <w:szCs w:val="20"/>
              </w:rPr>
              <w:t>ue-Specific</w:t>
            </w:r>
            <w:r>
              <w:rPr>
                <w:rFonts w:eastAsia="宋体"/>
                <w:sz w:val="16"/>
                <w:szCs w:val="20"/>
                <w:lang w:eastAsia="zh-CN"/>
              </w:rPr>
              <w:t xml:space="preserve"> </w:t>
            </w:r>
            <w:r>
              <w:rPr>
                <w:rFonts w:eastAsia="宋体"/>
                <w:sz w:val="16"/>
                <w:szCs w:val="20"/>
              </w:rPr>
              <w:t>for DCI formats with CRC scrambled by C-RNTI, MCS-C-RNTI, SP-CSI-RNTI, CS-RNTI(s),</w:t>
            </w:r>
            <w:r>
              <w:rPr>
                <w:rFonts w:eastAsia="宋体"/>
                <w:sz w:val="16"/>
                <w:szCs w:val="20"/>
                <w:lang w:eastAsia="zh-CN"/>
              </w:rPr>
              <w:t xml:space="preserve"> SL</w:t>
            </w:r>
            <w:r>
              <w:rPr>
                <w:rFonts w:hint="eastAsia" w:eastAsia="宋体"/>
                <w:sz w:val="16"/>
                <w:szCs w:val="20"/>
                <w:lang w:eastAsia="zh-CN"/>
              </w:rPr>
              <w:t>-RNTI</w:t>
            </w:r>
            <w:r>
              <w:rPr>
                <w:rFonts w:eastAsia="宋体"/>
                <w:sz w:val="16"/>
                <w:szCs w:val="20"/>
                <w:lang w:eastAsia="zh-CN"/>
              </w:rPr>
              <w:t xml:space="preserve">, </w:t>
            </w:r>
            <w:r>
              <w:rPr>
                <w:rFonts w:eastAsia="宋体"/>
                <w:sz w:val="16"/>
                <w:szCs w:val="20"/>
              </w:rPr>
              <w:t>SL-CS-RNTI, or SL Semi-Persistent Scheduling V-RNTI</w:t>
            </w:r>
            <w:r>
              <w:rPr>
                <w:lang w:eastAsia="zh-CN"/>
              </w:rPr>
              <w:t xml:space="preserve">” already covers the SDT USS which is also in </w:t>
            </w:r>
            <w:r>
              <w:rPr>
                <w:i/>
                <w:lang w:eastAsia="zh-CN"/>
              </w:rPr>
              <w:t>PDCCH-Config</w:t>
            </w:r>
            <w:r>
              <w:rPr>
                <w:lang w:eastAsia="zh-CN"/>
              </w:rPr>
              <w:t>, there’s no need to mention 2</w:t>
            </w:r>
            <w:r>
              <w:rPr>
                <w:vertAlign w:val="superscript"/>
                <w:lang w:eastAsia="zh-CN"/>
              </w:rPr>
              <w:t>nd</w:t>
            </w:r>
            <w:r>
              <w:rPr>
                <w:lang w:eastAsia="zh-CN"/>
              </w:rPr>
              <w:t xml:space="preserve"> bullet</w:t>
            </w:r>
            <w:r>
              <w:rPr>
                <w:i/>
                <w:sz w:val="20"/>
              </w:rPr>
              <w:t>.</w:t>
            </w:r>
          </w:p>
          <w:p>
            <w:pPr>
              <w:widowControl w:val="0"/>
              <w:rPr>
                <w:sz w:val="20"/>
              </w:rPr>
            </w:pPr>
            <w:r>
              <w:rPr>
                <w:lang w:eastAsia="zh-CN"/>
              </w:rPr>
              <w:t>For the 2</w:t>
            </w:r>
            <w:r>
              <w:rPr>
                <w:vertAlign w:val="superscript"/>
                <w:lang w:eastAsia="zh-CN"/>
              </w:rPr>
              <w:t>nd</w:t>
            </w:r>
            <w:r>
              <w:rPr>
                <w:lang w:eastAsia="zh-CN"/>
              </w:rPr>
              <w:t xml:space="preserve"> change, </w:t>
            </w:r>
            <w:r>
              <w:rPr>
                <w:bCs/>
                <w:i/>
                <w:iCs/>
                <w:sz w:val="20"/>
              </w:rPr>
              <w:t xml:space="preserve">SearchSpace </w:t>
            </w:r>
            <w:r>
              <w:rPr>
                <w:bCs/>
                <w:iCs/>
                <w:sz w:val="20"/>
              </w:rPr>
              <w:t>is enough as UE can only see it in</w:t>
            </w:r>
            <w:r>
              <w:rPr>
                <w:bCs/>
                <w:i/>
                <w:iCs/>
                <w:sz w:val="20"/>
              </w:rPr>
              <w:t xml:space="preserve"> PDCCH-Config </w:t>
            </w:r>
            <w:r>
              <w:rPr>
                <w:bCs/>
                <w:iCs/>
                <w:sz w:val="20"/>
              </w:rPr>
              <w:t>in</w:t>
            </w:r>
            <w:r>
              <w:rPr>
                <w:bCs/>
                <w:i/>
                <w:iCs/>
                <w:sz w:val="20"/>
              </w:rPr>
              <w:t xml:space="preserve"> </w:t>
            </w:r>
            <w:r>
              <w:rPr>
                <w:sz w:val="20"/>
              </w:rPr>
              <w:t xml:space="preserve"> RRC release, so there’s no need to mention where the </w:t>
            </w:r>
            <w:r>
              <w:rPr>
                <w:bCs/>
                <w:i/>
                <w:iCs/>
                <w:sz w:val="20"/>
              </w:rPr>
              <w:t xml:space="preserve">SearchSpace </w:t>
            </w:r>
            <w:r>
              <w:rPr>
                <w:rFonts w:hint="eastAsia"/>
                <w:sz w:val="20"/>
                <w:lang w:eastAsia="zh-CN"/>
              </w:rPr>
              <w:t>is</w:t>
            </w:r>
            <w:r>
              <w:rPr>
                <w:sz w:val="20"/>
              </w:rPr>
              <w:t>.</w:t>
            </w:r>
          </w:p>
          <w:p>
            <w:pPr>
              <w:widowControl w:val="0"/>
              <w:rPr>
                <w:lang w:eastAsia="zh-CN"/>
              </w:rPr>
            </w:pPr>
            <w:r>
              <w:rPr>
                <w:rFonts w:hint="eastAsia"/>
                <w:lang w:eastAsia="zh-CN"/>
              </w:rPr>
              <w:t>According</w:t>
            </w:r>
            <w:r>
              <w:rPr>
                <w:lang w:eastAsia="zh-CN"/>
              </w:rPr>
              <w:t xml:space="preserve"> </w:t>
            </w:r>
            <w:r>
              <w:rPr>
                <w:rFonts w:hint="eastAsia"/>
                <w:lang w:eastAsia="zh-CN"/>
              </w:rPr>
              <w:t>t</w:t>
            </w:r>
            <w:r>
              <w:rPr>
                <w:lang w:eastAsia="zh-CN"/>
              </w:rPr>
              <w:t>o above, as we proposed in our contribution, following CR should be enough:</w:t>
            </w:r>
          </w:p>
          <w:p>
            <w:pPr>
              <w:widowControl w:val="0"/>
              <w:spacing w:before="120" w:line="240" w:lineRule="auto"/>
              <w:jc w:val="center"/>
              <w:rPr>
                <w:b/>
                <w:bCs/>
                <w:iCs/>
                <w:color w:val="0070C0"/>
              </w:rPr>
            </w:pPr>
            <w:r>
              <w:rPr>
                <w:b/>
                <w:bCs/>
                <w:iCs/>
                <w:color w:val="0070C0"/>
              </w:rPr>
              <w:t>------------------------------   TS 38.213-----------------------------------</w:t>
            </w:r>
          </w:p>
          <w:p>
            <w:pPr>
              <w:widowControl w:val="0"/>
              <w:spacing w:line="240" w:lineRule="auto"/>
              <w:jc w:val="center"/>
            </w:pPr>
            <w:r>
              <w:rPr>
                <w:b/>
                <w:bCs/>
                <w:color w:val="FF0000"/>
                <w:lang w:eastAsia="zh-CN"/>
              </w:rPr>
              <w:t>&lt; Unchanged text omitted &gt;</w:t>
            </w:r>
          </w:p>
          <w:p>
            <w:pPr>
              <w:widowControl w:val="0"/>
              <w:autoSpaceDE/>
              <w:autoSpaceDN/>
              <w:adjustRightInd/>
              <w:snapToGrid/>
              <w:spacing w:after="180"/>
              <w:ind w:left="568" w:hanging="284"/>
              <w:jc w:val="left"/>
              <w:rPr>
                <w:rFonts w:eastAsia="宋体"/>
                <w:sz w:val="20"/>
                <w:szCs w:val="20"/>
                <w:lang w:eastAsia="zh-CN"/>
              </w:rPr>
            </w:pPr>
            <w:r>
              <w:rPr>
                <w:rFonts w:eastAsia="宋体"/>
                <w:sz w:val="20"/>
                <w:szCs w:val="20"/>
              </w:rPr>
              <w:t>-</w:t>
            </w:r>
            <w:r>
              <w:rPr>
                <w:rFonts w:eastAsia="宋体"/>
                <w:sz w:val="20"/>
                <w:szCs w:val="20"/>
              </w:rPr>
              <w:tab/>
            </w:r>
            <w:r>
              <w:rPr>
                <w:rFonts w:eastAsia="宋体"/>
                <w:sz w:val="20"/>
                <w:szCs w:val="20"/>
              </w:rPr>
              <w:t xml:space="preserve">a USS set </w:t>
            </w:r>
            <w:r>
              <w:rPr>
                <w:rFonts w:eastAsia="宋体"/>
                <w:sz w:val="20"/>
                <w:szCs w:val="20"/>
                <w:lang w:eastAsia="zh-CN"/>
              </w:rPr>
              <w:t xml:space="preserve">configured by </w:t>
            </w:r>
          </w:p>
          <w:p>
            <w:pPr>
              <w:widowControl w:val="0"/>
              <w:autoSpaceDE/>
              <w:autoSpaceDN/>
              <w:adjustRightInd/>
              <w:snapToGrid/>
              <w:spacing w:after="180"/>
              <w:ind w:left="851" w:hanging="284"/>
              <w:jc w:val="left"/>
              <w:rPr>
                <w:rFonts w:eastAsia="宋体"/>
                <w:sz w:val="20"/>
                <w:szCs w:val="20"/>
              </w:rPr>
            </w:pPr>
            <w:r>
              <w:rPr>
                <w:rFonts w:eastAsia="宋体"/>
                <w:sz w:val="20"/>
                <w:szCs w:val="20"/>
                <w:lang w:eastAsia="zh-CN"/>
              </w:rPr>
              <w:t>-</w:t>
            </w:r>
            <w:r>
              <w:rPr>
                <w:rFonts w:eastAsia="宋体"/>
                <w:sz w:val="20"/>
                <w:szCs w:val="20"/>
                <w:lang w:eastAsia="zh-CN"/>
              </w:rPr>
              <w:tab/>
            </w:r>
            <w:r>
              <w:rPr>
                <w:rFonts w:eastAsia="宋体"/>
                <w:i/>
                <w:iCs/>
                <w:sz w:val="20"/>
                <w:szCs w:val="20"/>
                <w:lang w:eastAsia="zh-CN"/>
              </w:rPr>
              <w:t>SearchSpace</w:t>
            </w:r>
            <w:r>
              <w:rPr>
                <w:rFonts w:eastAsia="宋体"/>
                <w:sz w:val="20"/>
                <w:szCs w:val="20"/>
                <w:lang w:eastAsia="zh-CN"/>
              </w:rPr>
              <w:t xml:space="preserve"> in </w:t>
            </w:r>
            <w:r>
              <w:rPr>
                <w:rFonts w:eastAsia="宋体"/>
                <w:i/>
                <w:iCs/>
                <w:sz w:val="20"/>
                <w:szCs w:val="20"/>
                <w:lang w:eastAsia="zh-CN"/>
              </w:rPr>
              <w:t>PDCCH-Config</w:t>
            </w:r>
            <w:r>
              <w:rPr>
                <w:rFonts w:eastAsia="宋体"/>
                <w:sz w:val="20"/>
                <w:szCs w:val="20"/>
                <w:lang w:eastAsia="zh-CN"/>
              </w:rPr>
              <w:t xml:space="preserve"> with </w:t>
            </w:r>
            <w:r>
              <w:rPr>
                <w:rFonts w:eastAsia="宋体"/>
                <w:i/>
                <w:iCs/>
                <w:sz w:val="20"/>
                <w:szCs w:val="20"/>
                <w:lang w:eastAsia="zh-CN"/>
              </w:rPr>
              <w:t>searchSpaceType</w:t>
            </w:r>
            <w:r>
              <w:rPr>
                <w:rFonts w:eastAsia="宋体"/>
                <w:sz w:val="20"/>
                <w:szCs w:val="20"/>
                <w:lang w:eastAsia="zh-CN"/>
              </w:rPr>
              <w:t xml:space="preserve"> = </w:t>
            </w:r>
            <w:r>
              <w:rPr>
                <w:rFonts w:eastAsia="宋体"/>
                <w:i/>
                <w:sz w:val="20"/>
                <w:szCs w:val="20"/>
              </w:rPr>
              <w:t>ue-Specific</w:t>
            </w:r>
            <w:r>
              <w:rPr>
                <w:rFonts w:eastAsia="宋体"/>
                <w:sz w:val="20"/>
                <w:szCs w:val="20"/>
                <w:lang w:eastAsia="zh-CN"/>
              </w:rPr>
              <w:t xml:space="preserve"> </w:t>
            </w:r>
            <w:r>
              <w:rPr>
                <w:rFonts w:eastAsia="宋体"/>
                <w:sz w:val="20"/>
                <w:szCs w:val="20"/>
              </w:rPr>
              <w:t>for DCI formats with CRC scrambled by C-RNTI, MCS-C-RNTI, SP-CSI-RNTI, CS-RNTI(s),</w:t>
            </w:r>
            <w:r>
              <w:rPr>
                <w:rFonts w:eastAsia="宋体"/>
                <w:sz w:val="20"/>
                <w:szCs w:val="20"/>
                <w:lang w:eastAsia="zh-CN"/>
              </w:rPr>
              <w:t xml:space="preserve"> SL</w:t>
            </w:r>
            <w:r>
              <w:rPr>
                <w:rFonts w:hint="eastAsia" w:eastAsia="宋体"/>
                <w:sz w:val="20"/>
                <w:szCs w:val="20"/>
                <w:lang w:eastAsia="zh-CN"/>
              </w:rPr>
              <w:t>-RNTI</w:t>
            </w:r>
            <w:r>
              <w:rPr>
                <w:rFonts w:eastAsia="宋体"/>
                <w:sz w:val="20"/>
                <w:szCs w:val="20"/>
                <w:lang w:eastAsia="zh-CN"/>
              </w:rPr>
              <w:t xml:space="preserve">, </w:t>
            </w:r>
            <w:r>
              <w:rPr>
                <w:rFonts w:eastAsia="宋体"/>
                <w:sz w:val="20"/>
                <w:szCs w:val="20"/>
              </w:rPr>
              <w:t>SL-CS-RNTI, or SL Semi-Persistent Scheduling V-RNTI</w:t>
            </w:r>
            <w:r>
              <w:rPr>
                <w:rFonts w:eastAsia="宋体"/>
                <w:strike/>
                <w:color w:val="FF0000"/>
                <w:sz w:val="20"/>
                <w:szCs w:val="20"/>
              </w:rPr>
              <w:t>, or</w:t>
            </w:r>
            <w:r>
              <w:rPr>
                <w:rFonts w:eastAsia="宋体"/>
                <w:sz w:val="20"/>
                <w:szCs w:val="20"/>
              </w:rPr>
              <w:t xml:space="preserve"> </w:t>
            </w:r>
          </w:p>
          <w:p>
            <w:pPr>
              <w:widowControl w:val="0"/>
              <w:autoSpaceDE/>
              <w:autoSpaceDN/>
              <w:adjustRightInd/>
              <w:snapToGrid/>
              <w:spacing w:after="180"/>
              <w:ind w:left="851" w:hanging="284"/>
              <w:jc w:val="left"/>
              <w:rPr>
                <w:rFonts w:eastAsia="宋体"/>
                <w:strike/>
                <w:color w:val="FF0000"/>
                <w:sz w:val="20"/>
                <w:szCs w:val="20"/>
              </w:rPr>
            </w:pPr>
            <w:r>
              <w:rPr>
                <w:rFonts w:eastAsia="宋体"/>
                <w:strike/>
                <w:color w:val="FF0000"/>
                <w:sz w:val="20"/>
                <w:szCs w:val="20"/>
                <w:lang w:eastAsia="zh-CN"/>
              </w:rPr>
              <w:t>-</w:t>
            </w:r>
            <w:r>
              <w:rPr>
                <w:rFonts w:eastAsia="宋体"/>
                <w:strike/>
                <w:color w:val="FF0000"/>
                <w:sz w:val="20"/>
                <w:szCs w:val="20"/>
                <w:lang w:eastAsia="zh-CN"/>
              </w:rPr>
              <w:tab/>
            </w:r>
            <w:r>
              <w:rPr>
                <w:i/>
                <w:iCs/>
                <w:strike/>
                <w:color w:val="FF0000"/>
                <w:sz w:val="20"/>
                <w:lang w:eastAsia="zh-CN"/>
              </w:rPr>
              <w:t xml:space="preserve">sdt-CG-SearchSpace </w:t>
            </w:r>
            <w:r>
              <w:rPr>
                <w:rFonts w:eastAsia="宋体"/>
                <w:strike/>
                <w:color w:val="FF0000"/>
                <w:sz w:val="20"/>
                <w:szCs w:val="20"/>
              </w:rPr>
              <w:t>for DCI formats with CRC scrambled by C-RNTI or CS-RNTI as described in clause 19.1.</w:t>
            </w:r>
          </w:p>
          <w:p>
            <w:pPr>
              <w:widowControl w:val="0"/>
              <w:spacing w:before="120" w:line="240" w:lineRule="auto"/>
              <w:jc w:val="center"/>
              <w:rPr>
                <w:b/>
                <w:bCs/>
                <w:iCs/>
                <w:color w:val="0070C0"/>
                <w:lang w:eastAsia="zh-CN"/>
              </w:rPr>
            </w:pPr>
          </w:p>
          <w:p>
            <w:pPr>
              <w:widowControl w:val="0"/>
              <w:spacing w:line="240" w:lineRule="auto"/>
              <w:jc w:val="center"/>
            </w:pPr>
            <w:r>
              <w:rPr>
                <w:b/>
                <w:bCs/>
                <w:color w:val="FF0000"/>
                <w:lang w:eastAsia="zh-CN"/>
              </w:rPr>
              <w:t>&lt; Unchanged text omitted &gt;</w:t>
            </w:r>
          </w:p>
          <w:p>
            <w:pPr>
              <w:widowControl w:val="0"/>
              <w:ind w:left="425"/>
              <w:rPr>
                <w:iCs/>
                <w:sz w:val="20"/>
              </w:rPr>
            </w:pPr>
            <w:r>
              <w:rPr>
                <w:iCs/>
                <w:sz w:val="20"/>
              </w:rPr>
              <w:t>A UE can be provided a USS set by</w:t>
            </w:r>
            <w:r>
              <w:rPr>
                <w:sz w:val="20"/>
                <w:lang w:eastAsia="zh-CN"/>
              </w:rPr>
              <w:t xml:space="preserve"> </w:t>
            </w:r>
            <w:r>
              <w:rPr>
                <w:i/>
                <w:iCs/>
                <w:strike/>
                <w:color w:val="FF0000"/>
                <w:sz w:val="20"/>
                <w:lang w:eastAsia="zh-CN"/>
              </w:rPr>
              <w:t>sdt-CG-SearchSpace</w:t>
            </w:r>
            <w:r>
              <w:rPr>
                <w:i/>
                <w:iCs/>
                <w:sz w:val="20"/>
                <w:lang w:eastAsia="zh-CN"/>
              </w:rPr>
              <w:t xml:space="preserve"> </w:t>
            </w:r>
            <w:r>
              <w:rPr>
                <w:bCs/>
                <w:i/>
                <w:iCs/>
                <w:color w:val="FF0000"/>
                <w:sz w:val="20"/>
              </w:rPr>
              <w:t>SearchSpace</w:t>
            </w:r>
            <w:r>
              <w:rPr>
                <w:sz w:val="20"/>
                <w:lang w:eastAsia="zh-CN"/>
              </w:rPr>
              <w:t xml:space="preserve">, or a CSS set by </w:t>
            </w:r>
            <w:r>
              <w:rPr>
                <w:i/>
                <w:iCs/>
                <w:sz w:val="20"/>
                <w:lang w:eastAsia="zh-CN"/>
              </w:rPr>
              <w:t>sdt-SearchSpace</w:t>
            </w:r>
            <w:r>
              <w:rPr>
                <w:sz w:val="20"/>
                <w:lang w:eastAsia="zh-CN"/>
              </w:rPr>
              <w:t xml:space="preserve">, </w:t>
            </w:r>
            <w:r>
              <w:rPr>
                <w:iCs/>
                <w:sz w:val="20"/>
              </w:rPr>
              <w:t xml:space="preserve">to monitor PDCCH for detection of DCI format 0_0 with CRC scrambled by C-RNTI or CS-RNTI for scheduling PUSCH transmission or of DCI format 1_0 with CRC scrambled by C-RNTI for scheduling PDSCH receptions [12, TS 38.331]. </w:t>
            </w:r>
          </w:p>
          <w:p>
            <w:pPr>
              <w:widowControl w:val="0"/>
              <w:rPr>
                <w:lang w:eastAsia="zh-CN"/>
              </w:rPr>
            </w:pPr>
            <w:r>
              <w:rPr>
                <w:b/>
                <w:bCs/>
                <w:color w:val="FF0000"/>
                <w:lang w:eastAsia="zh-CN"/>
              </w:rPr>
              <w:t>&lt; Unchanged text omitted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Do not support the proposal.</w:t>
            </w:r>
          </w:p>
          <w:p>
            <w:pPr>
              <w:widowControl w:val="0"/>
              <w:rPr>
                <w:lang w:eastAsia="zh-CN"/>
              </w:rPr>
            </w:pPr>
            <w:r>
              <w:rPr>
                <w:lang w:eastAsia="zh-CN"/>
              </w:rPr>
              <w:t>We are fine with the proposed CR from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Support the proposal of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Fine with vivo’s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Although vivo</w:t>
            </w:r>
            <w:r>
              <w:rPr>
                <w:lang w:eastAsia="zh-CN"/>
              </w:rPr>
              <w:t>’</w:t>
            </w:r>
            <w:r>
              <w:rPr>
                <w:rFonts w:hint="eastAsia"/>
                <w:lang w:eastAsia="zh-CN"/>
              </w:rPr>
              <w:t>s change is simple, it</w:t>
            </w:r>
            <w:r>
              <w:rPr>
                <w:lang w:eastAsia="zh-CN"/>
              </w:rPr>
              <w:t>’</w:t>
            </w:r>
            <w:r>
              <w:rPr>
                <w:rFonts w:hint="eastAsia"/>
                <w:lang w:eastAsia="zh-CN"/>
              </w:rPr>
              <w:t>s hard for readers to understand that SDT will use a different UE specific search space from legacy one, since SDT USS set is configured in a dedicated BWP level configuration. We</w:t>
            </w:r>
            <w:r>
              <w:rPr>
                <w:lang w:eastAsia="zh-CN"/>
              </w:rPr>
              <w:t>’</w:t>
            </w:r>
            <w:r>
              <w:rPr>
                <w:rFonts w:hint="eastAsia"/>
                <w:lang w:eastAsia="zh-CN"/>
              </w:rPr>
              <w:t>d better follow RAN2</w:t>
            </w:r>
            <w:r>
              <w:rPr>
                <w:lang w:eastAsia="zh-CN"/>
              </w:rPr>
              <w:t>’</w:t>
            </w:r>
            <w:r>
              <w:rPr>
                <w:rFonts w:hint="eastAsia"/>
                <w:lang w:eastAsia="zh-CN"/>
              </w:rPr>
              <w:t xml:space="preserve">s instruction to highlight that this search space is in </w:t>
            </w:r>
            <w:r>
              <w:rPr>
                <w:i/>
                <w:color w:val="FF0000"/>
                <w:sz w:val="20"/>
              </w:rPr>
              <w:t>BWP-DownlinkDedicatedSDT-r17</w:t>
            </w:r>
            <w:r>
              <w:rPr>
                <w:rFonts w:hint="eastAsia"/>
                <w:i/>
                <w:color w:val="FF0000"/>
                <w:sz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S</w:t>
            </w:r>
            <w:r>
              <w:rPr>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宋体"/>
                <w:lang w:eastAsia="zh-CN"/>
              </w:rPr>
              <w:t>Sony</w:t>
            </w:r>
          </w:p>
        </w:tc>
        <w:tc>
          <w:tcPr>
            <w:tcW w:w="7611" w:type="dxa"/>
          </w:tcPr>
          <w:p>
            <w:pPr>
              <w:widowControl w:val="0"/>
              <w:rPr>
                <w:lang w:eastAsia="zh-CN"/>
              </w:rPr>
            </w:pPr>
            <w:r>
              <w:rPr>
                <w:rFonts w:eastAsia="宋体"/>
                <w:lang w:eastAsia="zh-CN"/>
              </w:rPr>
              <w:t>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pStyle w:val="5"/>
        <w:numPr>
          <w:ilvl w:val="1"/>
          <w:numId w:val="0"/>
        </w:numPr>
        <w:bidi w:val="0"/>
        <w:ind w:leftChars="0"/>
        <w:rPr>
          <w:rFonts w:hint="eastAsia"/>
          <w:lang w:val="en-US" w:eastAsia="zh-CN"/>
        </w:rPr>
      </w:pPr>
      <w:r>
        <w:rPr>
          <w:rFonts w:hint="eastAsia"/>
          <w:lang w:val="en-US" w:eastAsia="zh-CN"/>
        </w:rPr>
        <w:t>Summary</w:t>
      </w:r>
    </w:p>
    <w:p>
      <w:pPr>
        <w:rPr>
          <w:rFonts w:hint="eastAsia"/>
          <w:lang w:val="en-US" w:eastAsia="zh-CN"/>
        </w:rPr>
      </w:pPr>
      <w:r>
        <w:rPr>
          <w:rFonts w:hint="eastAsia"/>
          <w:lang w:val="en-US" w:eastAsia="zh-CN"/>
        </w:rPr>
        <w:t>Considering the objection from Vivo and Intel, FL suggests to discuss vivo</w:t>
      </w:r>
      <w:r>
        <w:rPr>
          <w:rFonts w:hint="default"/>
          <w:lang w:val="en-US" w:eastAsia="zh-CN"/>
        </w:rPr>
        <w:t>’</w:t>
      </w:r>
      <w:r>
        <w:rPr>
          <w:rFonts w:hint="eastAsia"/>
          <w:lang w:val="en-US" w:eastAsia="zh-CN"/>
        </w:rPr>
        <w:t>s revision in online session.</w:t>
      </w:r>
    </w:p>
    <w:p>
      <w:pPr>
        <w:rPr>
          <w:rFonts w:hint="default"/>
          <w:highlight w:val="yellow"/>
          <w:lang w:val="en-US" w:eastAsia="zh-CN"/>
        </w:rPr>
      </w:pPr>
      <w:r>
        <w:rPr>
          <w:rFonts w:hint="eastAsia"/>
          <w:highlight w:val="yellow"/>
          <w:lang w:val="en-US" w:eastAsia="zh-CN"/>
        </w:rPr>
        <w:t>TP#2.3-2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0"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pPr>
            <w:r>
              <w:rPr>
                <w:b/>
                <w:bCs/>
                <w:color w:val="FF0000"/>
                <w:lang w:eastAsia="zh-CN"/>
              </w:rPr>
              <w:t>&lt; Unchanged text omitted &gt;</w:t>
            </w:r>
          </w:p>
          <w:p>
            <w:pPr>
              <w:widowControl w:val="0"/>
              <w:autoSpaceDE/>
              <w:autoSpaceDN/>
              <w:adjustRightInd/>
              <w:snapToGrid/>
              <w:spacing w:after="180"/>
              <w:ind w:left="568" w:hanging="284"/>
              <w:jc w:val="left"/>
              <w:rPr>
                <w:rFonts w:eastAsia="宋体"/>
                <w:sz w:val="20"/>
                <w:szCs w:val="20"/>
                <w:lang w:eastAsia="zh-CN"/>
              </w:rPr>
            </w:pPr>
            <w:r>
              <w:rPr>
                <w:rFonts w:eastAsia="宋体"/>
                <w:sz w:val="20"/>
                <w:szCs w:val="20"/>
              </w:rPr>
              <w:t>-</w:t>
            </w:r>
            <w:r>
              <w:rPr>
                <w:rFonts w:eastAsia="宋体"/>
                <w:sz w:val="20"/>
                <w:szCs w:val="20"/>
              </w:rPr>
              <w:tab/>
            </w:r>
            <w:r>
              <w:rPr>
                <w:rFonts w:eastAsia="宋体"/>
                <w:sz w:val="20"/>
                <w:szCs w:val="20"/>
              </w:rPr>
              <w:t xml:space="preserve">a USS set </w:t>
            </w:r>
            <w:r>
              <w:rPr>
                <w:rFonts w:eastAsia="宋体"/>
                <w:sz w:val="20"/>
                <w:szCs w:val="20"/>
                <w:lang w:eastAsia="zh-CN"/>
              </w:rPr>
              <w:t xml:space="preserve">configured by </w:t>
            </w:r>
          </w:p>
          <w:p>
            <w:pPr>
              <w:widowControl w:val="0"/>
              <w:autoSpaceDE/>
              <w:autoSpaceDN/>
              <w:adjustRightInd/>
              <w:snapToGrid/>
              <w:spacing w:after="180"/>
              <w:ind w:left="851" w:hanging="284"/>
              <w:jc w:val="left"/>
              <w:rPr>
                <w:rFonts w:eastAsia="宋体"/>
                <w:sz w:val="20"/>
                <w:szCs w:val="20"/>
              </w:rPr>
            </w:pPr>
            <w:r>
              <w:rPr>
                <w:rFonts w:eastAsia="宋体"/>
                <w:sz w:val="20"/>
                <w:szCs w:val="20"/>
                <w:lang w:eastAsia="zh-CN"/>
              </w:rPr>
              <w:t>-</w:t>
            </w:r>
            <w:r>
              <w:rPr>
                <w:rFonts w:eastAsia="宋体"/>
                <w:sz w:val="20"/>
                <w:szCs w:val="20"/>
                <w:lang w:eastAsia="zh-CN"/>
              </w:rPr>
              <w:tab/>
            </w:r>
            <w:r>
              <w:rPr>
                <w:rFonts w:eastAsia="宋体"/>
                <w:i/>
                <w:iCs/>
                <w:sz w:val="20"/>
                <w:szCs w:val="20"/>
                <w:lang w:eastAsia="zh-CN"/>
              </w:rPr>
              <w:t>SearchSpace</w:t>
            </w:r>
            <w:r>
              <w:rPr>
                <w:rFonts w:eastAsia="宋体"/>
                <w:sz w:val="20"/>
                <w:szCs w:val="20"/>
                <w:lang w:eastAsia="zh-CN"/>
              </w:rPr>
              <w:t xml:space="preserve"> in </w:t>
            </w:r>
            <w:r>
              <w:rPr>
                <w:rFonts w:eastAsia="宋体"/>
                <w:i/>
                <w:iCs/>
                <w:sz w:val="20"/>
                <w:szCs w:val="20"/>
                <w:lang w:eastAsia="zh-CN"/>
              </w:rPr>
              <w:t>PDCCH-Config</w:t>
            </w:r>
            <w:r>
              <w:rPr>
                <w:rFonts w:eastAsia="宋体"/>
                <w:sz w:val="20"/>
                <w:szCs w:val="20"/>
                <w:lang w:eastAsia="zh-CN"/>
              </w:rPr>
              <w:t xml:space="preserve"> with </w:t>
            </w:r>
            <w:r>
              <w:rPr>
                <w:rFonts w:eastAsia="宋体"/>
                <w:i/>
                <w:iCs/>
                <w:sz w:val="20"/>
                <w:szCs w:val="20"/>
                <w:lang w:eastAsia="zh-CN"/>
              </w:rPr>
              <w:t>searchSpaceType</w:t>
            </w:r>
            <w:r>
              <w:rPr>
                <w:rFonts w:eastAsia="宋体"/>
                <w:sz w:val="20"/>
                <w:szCs w:val="20"/>
                <w:lang w:eastAsia="zh-CN"/>
              </w:rPr>
              <w:t xml:space="preserve"> = </w:t>
            </w:r>
            <w:r>
              <w:rPr>
                <w:rFonts w:eastAsia="宋体"/>
                <w:i/>
                <w:sz w:val="20"/>
                <w:szCs w:val="20"/>
              </w:rPr>
              <w:t>ue-Specific</w:t>
            </w:r>
            <w:r>
              <w:rPr>
                <w:rFonts w:eastAsia="宋体"/>
                <w:sz w:val="20"/>
                <w:szCs w:val="20"/>
                <w:lang w:eastAsia="zh-CN"/>
              </w:rPr>
              <w:t xml:space="preserve"> </w:t>
            </w:r>
            <w:r>
              <w:rPr>
                <w:rFonts w:eastAsia="宋体"/>
                <w:sz w:val="20"/>
                <w:szCs w:val="20"/>
              </w:rPr>
              <w:t>for DCI formats with CRC scrambled by C-RNTI, MCS-C-RNTI, SP-CSI-RNTI, CS-RNTI(s),</w:t>
            </w:r>
            <w:r>
              <w:rPr>
                <w:rFonts w:eastAsia="宋体"/>
                <w:sz w:val="20"/>
                <w:szCs w:val="20"/>
                <w:lang w:eastAsia="zh-CN"/>
              </w:rPr>
              <w:t xml:space="preserve"> SL</w:t>
            </w:r>
            <w:r>
              <w:rPr>
                <w:rFonts w:hint="eastAsia" w:eastAsia="宋体"/>
                <w:sz w:val="20"/>
                <w:szCs w:val="20"/>
                <w:lang w:eastAsia="zh-CN"/>
              </w:rPr>
              <w:t>-RNTI</w:t>
            </w:r>
            <w:r>
              <w:rPr>
                <w:rFonts w:eastAsia="宋体"/>
                <w:sz w:val="20"/>
                <w:szCs w:val="20"/>
                <w:lang w:eastAsia="zh-CN"/>
              </w:rPr>
              <w:t xml:space="preserve">, </w:t>
            </w:r>
            <w:r>
              <w:rPr>
                <w:rFonts w:eastAsia="宋体"/>
                <w:sz w:val="20"/>
                <w:szCs w:val="20"/>
              </w:rPr>
              <w:t>SL-CS-RNTI, or SL Semi-Persistent Scheduling V-RNTI</w:t>
            </w:r>
            <w:r>
              <w:rPr>
                <w:rFonts w:eastAsia="宋体"/>
                <w:strike/>
                <w:color w:val="FF0000"/>
                <w:sz w:val="20"/>
                <w:szCs w:val="20"/>
              </w:rPr>
              <w:t>, or</w:t>
            </w:r>
            <w:r>
              <w:rPr>
                <w:rFonts w:eastAsia="宋体"/>
                <w:sz w:val="20"/>
                <w:szCs w:val="20"/>
              </w:rPr>
              <w:t xml:space="preserve"> </w:t>
            </w:r>
          </w:p>
          <w:p>
            <w:pPr>
              <w:widowControl w:val="0"/>
              <w:autoSpaceDE/>
              <w:autoSpaceDN/>
              <w:adjustRightInd/>
              <w:snapToGrid/>
              <w:spacing w:after="180"/>
              <w:ind w:left="851" w:hanging="284"/>
              <w:jc w:val="left"/>
              <w:rPr>
                <w:rFonts w:eastAsia="宋体"/>
                <w:strike/>
                <w:color w:val="FF0000"/>
                <w:sz w:val="20"/>
                <w:szCs w:val="20"/>
              </w:rPr>
            </w:pPr>
            <w:r>
              <w:rPr>
                <w:rFonts w:eastAsia="宋体"/>
                <w:strike/>
                <w:color w:val="FF0000"/>
                <w:sz w:val="20"/>
                <w:szCs w:val="20"/>
                <w:lang w:eastAsia="zh-CN"/>
              </w:rPr>
              <w:t>-</w:t>
            </w:r>
            <w:r>
              <w:rPr>
                <w:rFonts w:eastAsia="宋体"/>
                <w:strike/>
                <w:color w:val="FF0000"/>
                <w:sz w:val="20"/>
                <w:szCs w:val="20"/>
                <w:lang w:eastAsia="zh-CN"/>
              </w:rPr>
              <w:tab/>
            </w:r>
            <w:r>
              <w:rPr>
                <w:i/>
                <w:iCs/>
                <w:strike/>
                <w:color w:val="FF0000"/>
                <w:sz w:val="20"/>
                <w:lang w:eastAsia="zh-CN"/>
              </w:rPr>
              <w:t xml:space="preserve">sdt-CG-SearchSpace </w:t>
            </w:r>
            <w:r>
              <w:rPr>
                <w:rFonts w:eastAsia="宋体"/>
                <w:strike/>
                <w:color w:val="FF0000"/>
                <w:sz w:val="20"/>
                <w:szCs w:val="20"/>
              </w:rPr>
              <w:t>for DCI formats with CRC scrambled by C-RNTI or CS-RNTI as described in clause 19.1.</w:t>
            </w:r>
          </w:p>
          <w:p>
            <w:pPr>
              <w:widowControl w:val="0"/>
              <w:spacing w:before="120" w:line="240" w:lineRule="auto"/>
              <w:jc w:val="center"/>
              <w:rPr>
                <w:b/>
                <w:bCs/>
                <w:iCs/>
                <w:color w:val="0070C0"/>
                <w:lang w:eastAsia="zh-CN"/>
              </w:rPr>
            </w:pPr>
          </w:p>
          <w:p>
            <w:pPr>
              <w:widowControl w:val="0"/>
              <w:spacing w:line="240" w:lineRule="auto"/>
              <w:jc w:val="center"/>
            </w:pPr>
            <w:r>
              <w:rPr>
                <w:b/>
                <w:bCs/>
                <w:color w:val="FF0000"/>
                <w:lang w:eastAsia="zh-CN"/>
              </w:rPr>
              <w:t>&lt; Unchanged text omitted &gt;</w:t>
            </w:r>
          </w:p>
          <w:p>
            <w:pPr>
              <w:widowControl w:val="0"/>
              <w:ind w:left="425"/>
              <w:rPr>
                <w:iCs/>
                <w:sz w:val="20"/>
              </w:rPr>
            </w:pPr>
            <w:r>
              <w:rPr>
                <w:iCs/>
                <w:sz w:val="20"/>
              </w:rPr>
              <w:t>A UE can be provided a USS set by</w:t>
            </w:r>
            <w:r>
              <w:rPr>
                <w:sz w:val="20"/>
                <w:lang w:eastAsia="zh-CN"/>
              </w:rPr>
              <w:t xml:space="preserve"> </w:t>
            </w:r>
            <w:r>
              <w:rPr>
                <w:i/>
                <w:iCs/>
                <w:strike/>
                <w:color w:val="FF0000"/>
                <w:sz w:val="20"/>
                <w:lang w:eastAsia="zh-CN"/>
              </w:rPr>
              <w:t>sdt-CG-SearchSpace</w:t>
            </w:r>
            <w:r>
              <w:rPr>
                <w:i/>
                <w:iCs/>
                <w:sz w:val="20"/>
                <w:lang w:eastAsia="zh-CN"/>
              </w:rPr>
              <w:t xml:space="preserve"> </w:t>
            </w:r>
            <w:r>
              <w:rPr>
                <w:bCs/>
                <w:i/>
                <w:iCs/>
                <w:color w:val="FF0000"/>
                <w:sz w:val="20"/>
              </w:rPr>
              <w:t>SearchSpace</w:t>
            </w:r>
            <w:r>
              <w:rPr>
                <w:sz w:val="20"/>
                <w:lang w:eastAsia="zh-CN"/>
              </w:rPr>
              <w:t xml:space="preserve">, or a CSS set by </w:t>
            </w:r>
            <w:r>
              <w:rPr>
                <w:i/>
                <w:iCs/>
                <w:sz w:val="20"/>
                <w:lang w:eastAsia="zh-CN"/>
              </w:rPr>
              <w:t>sdt-SearchSpace</w:t>
            </w:r>
            <w:r>
              <w:rPr>
                <w:sz w:val="20"/>
                <w:lang w:eastAsia="zh-CN"/>
              </w:rPr>
              <w:t xml:space="preserve">, </w:t>
            </w:r>
            <w:r>
              <w:rPr>
                <w:iCs/>
                <w:sz w:val="20"/>
              </w:rPr>
              <w:t xml:space="preserve">to monitor PDCCH for detection of DCI format 0_0 with CRC scrambled by C-RNTI or CS-RNTI for scheduling PUSCH transmission or of DCI format 1_0 with CRC scrambled by C-RNTI for scheduling PDSCH receptions [12, TS 38.331]. </w:t>
            </w:r>
          </w:p>
          <w:p>
            <w:pPr>
              <w:widowControl w:val="0"/>
              <w:spacing w:line="240" w:lineRule="auto"/>
              <w:jc w:val="center"/>
              <w:rPr>
                <w:lang w:eastAsia="zh-CN"/>
              </w:rPr>
            </w:pPr>
            <w:r>
              <w:rPr>
                <w:b/>
                <w:bCs/>
                <w:color w:val="FF0000"/>
                <w:lang w:eastAsia="zh-CN"/>
              </w:rPr>
              <w:t>&lt; Unchanged text omitted &gt;</w:t>
            </w:r>
          </w:p>
        </w:tc>
      </w:tr>
    </w:tbl>
    <w:p>
      <w:pPr>
        <w:rPr>
          <w:rFonts w:hint="default"/>
          <w:lang w:val="en-US" w:eastAsia="zh-CN"/>
        </w:rPr>
      </w:pPr>
    </w:p>
    <w:p>
      <w:pPr>
        <w:pStyle w:val="3"/>
        <w:rPr>
          <w:lang w:eastAsia="zh-CN"/>
        </w:rPr>
      </w:pPr>
      <w:r>
        <w:rPr>
          <w:rFonts w:hint="eastAsia"/>
          <w:sz w:val="22"/>
          <w:szCs w:val="22"/>
          <w:lang w:eastAsia="zh-CN"/>
        </w:rPr>
        <w:t>Repetitions for CG-SDT</w:t>
      </w:r>
    </w:p>
    <w:p>
      <w:pPr>
        <w:widowControl w:val="0"/>
        <w:spacing w:after="0"/>
      </w:pPr>
      <w:r>
        <w:rPr>
          <w:rFonts w:hint="eastAsia"/>
          <w:lang w:eastAsia="zh-CN"/>
        </w:rPr>
        <w:t xml:space="preserve">In RAN2 LS </w:t>
      </w:r>
      <w:r>
        <w:fldChar w:fldCharType="begin"/>
      </w:r>
      <w:r>
        <w:instrText xml:space="preserve"> HYPERLINK "file:///C:\\Users\\younsun\\Documents\\3GPP%20documents\\RAN1%20tdocs\\TSGR1_110\\Docs\\R1-2205736.zip" </w:instrText>
      </w:r>
      <w:r>
        <w:fldChar w:fldCharType="separate"/>
      </w:r>
      <w:r>
        <w:rPr>
          <w:rFonts w:hint="eastAsia"/>
          <w:lang w:eastAsia="zh-CN"/>
        </w:rPr>
        <w:t>R1-2205736</w:t>
      </w:r>
      <w:r>
        <w:rPr>
          <w:rFonts w:hint="eastAsia"/>
          <w:lang w:eastAsia="zh-CN"/>
        </w:rPr>
        <w:fldChar w:fldCharType="end"/>
      </w:r>
      <w:r>
        <w:rPr>
          <w:rFonts w:hint="eastAsia"/>
          <w:lang w:eastAsia="zh-CN"/>
        </w:rPr>
        <w:t xml:space="preserve">, </w:t>
      </w:r>
      <w:r>
        <w:rPr>
          <w:lang w:eastAsia="zh-CN"/>
        </w:rPr>
        <w:t xml:space="preserve">RAN2 </w:t>
      </w:r>
      <w:r>
        <w:rPr>
          <w:rFonts w:hint="eastAsia"/>
          <w:lang w:eastAsia="zh-CN"/>
        </w:rPr>
        <w:t>has</w:t>
      </w:r>
      <w:r>
        <w:rPr>
          <w:lang w:eastAsia="zh-CN"/>
        </w:rPr>
        <w:t xml:space="preserve"> inform</w:t>
      </w:r>
      <w:r>
        <w:rPr>
          <w:rFonts w:hint="eastAsia"/>
          <w:lang w:eastAsia="zh-CN"/>
        </w:rPr>
        <w:t>ed</w:t>
      </w:r>
      <w:r>
        <w:rPr>
          <w:lang w:eastAsia="zh-CN"/>
        </w:rPr>
        <w:t xml:space="preserve"> RAN1 that</w:t>
      </w:r>
      <w:r>
        <w:rPr>
          <w:rFonts w:hint="eastAsia"/>
          <w:lang w:eastAsia="zh-CN"/>
        </w:rPr>
        <w:t xml:space="preserve"> for</w:t>
      </w:r>
      <w:r>
        <w:rPr>
          <w:lang w:eastAsia="zh-CN"/>
        </w:rPr>
        <w:t xml:space="preserve"> repetition for CG-SDT, the signalling in TS 38.331 reuses the existing ConfiguredGrantConfig and hence the signalling allows configuration of parameters related to repetition (i.e. repK, repK-RV (including repK-r17), pusch-RepTypeIndicator-r16 and frequencyHoppingPUSCH-RepTypeB-r16) within this IE. </w:t>
      </w:r>
    </w:p>
    <w:p>
      <w:pPr>
        <w:rPr>
          <w:lang w:eastAsia="zh-CN"/>
        </w:rPr>
      </w:pPr>
    </w:p>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Given that RAN2 has agreed to allow repetitions for CG-SDT, the only left over issue it how to map the repetitions to SSBs. ZTE and Intel think that repetitions are considered as a bundle to map to the same SSB(s). While Xiaomi proposes to only associate the first repetition to SSB, the other repetitions have no relationship with SSBs.</w:t>
      </w:r>
    </w:p>
    <w:p>
      <w:pPr>
        <w:rPr>
          <w:lang w:eastAsia="zh-CN"/>
        </w:rPr>
      </w:pPr>
    </w:p>
    <w:p>
      <w:pPr>
        <w:rPr>
          <w:lang w:eastAsia="zh-CN"/>
        </w:rPr>
      </w:pPr>
      <w:r>
        <w:rPr>
          <w:rFonts w:hint="eastAsia"/>
          <w:lang w:eastAsia="zh-CN"/>
        </w:rPr>
        <w:t>FL suggests to consider repetitions as a bundle to map to the same SSBs, Xiaomi</w:t>
      </w:r>
      <w:r>
        <w:rPr>
          <w:lang w:eastAsia="zh-CN"/>
        </w:rPr>
        <w:t>’</w:t>
      </w:r>
      <w:r>
        <w:rPr>
          <w:rFonts w:hint="eastAsia"/>
          <w:lang w:eastAsia="zh-CN"/>
        </w:rPr>
        <w:t>s proposal seems to leave the rest of repetitions with arbitrary beam directions, no sure what is the benefit to do so.</w:t>
      </w:r>
    </w:p>
    <w:p>
      <w:pPr>
        <w:rPr>
          <w:lang w:eastAsia="zh-CN"/>
        </w:rPr>
      </w:pPr>
      <w:r>
        <w:rPr>
          <w:rFonts w:hint="eastAsia"/>
          <w:lang w:eastAsia="zh-CN"/>
        </w:rPr>
        <w:t>The TP from Intel can be considered as a starting point:</w:t>
      </w:r>
    </w:p>
    <w:p>
      <w:pPr>
        <w:rPr>
          <w:lang w:eastAsia="zh-CN"/>
        </w:rPr>
      </w:pPr>
      <w:r>
        <w:rPr>
          <w:rFonts w:hint="eastAsia"/>
          <w:lang w:eastAsia="zh-CN"/>
        </w:rPr>
        <w:t>TP#2.4-1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rFonts w:ascii="Arial" w:hAnsi="Arial" w:eastAsia="宋体"/>
                <w:sz w:val="32"/>
              </w:rPr>
            </w:pPr>
            <w:r>
              <w:rPr>
                <w:rFonts w:ascii="Arial" w:hAnsi="Arial" w:eastAsia="宋体"/>
                <w:sz w:val="32"/>
              </w:rPr>
              <w:t>19.1</w:t>
            </w:r>
            <w:r>
              <w:rPr>
                <w:rFonts w:ascii="Arial" w:hAnsi="Arial" w:eastAsia="宋体"/>
                <w:sz w:val="32"/>
              </w:rPr>
              <w:tab/>
            </w:r>
            <w:r>
              <w:rPr>
                <w:rFonts w:ascii="Arial" w:hAnsi="Arial" w:eastAsia="宋体"/>
                <w:sz w:val="32"/>
              </w:rPr>
              <w:t>Configured-grant based PUSCH transmission</w:t>
            </w:r>
          </w:p>
          <w:p>
            <w:pPr>
              <w:widowControl w:val="0"/>
              <w:jc w:val="center"/>
              <w:rPr>
                <w:b/>
                <w:bCs/>
                <w:color w:val="FF0000"/>
              </w:rPr>
            </w:pPr>
            <w:r>
              <w:rPr>
                <w:b/>
                <w:bCs/>
                <w:color w:val="FF0000"/>
              </w:rPr>
              <w:t>&lt;Unchanged parts are omitted&gt;</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 xml:space="preserve">. </w:t>
            </w:r>
            <w:ins w:id="0" w:author="Xiong, Gang" w:date="2022-07-06T11:17:00Z">
              <w:r>
                <w:rPr>
                  <w:iCs/>
                </w:rPr>
                <w:t xml:space="preserve">A UE can be provided by </w:t>
              </w:r>
            </w:ins>
            <w:ins w:id="1" w:author="Xiong, Gang" w:date="2022-07-06T11:17:00Z">
              <w:r>
                <w:rPr>
                  <w:i/>
                </w:rPr>
                <w:t>repK</w:t>
              </w:r>
            </w:ins>
            <w:ins w:id="2" w:author="Xiong, Gang" w:date="2022-07-06T11:17:00Z">
              <w:r>
                <w:rPr>
                  <w:iCs/>
                </w:rPr>
                <w:t xml:space="preserve"> a number of repetitions for a PUSCH transmission. The UE determines a redundancy version and RBs for each repetition as described in [6, TS 38.214]. </w:t>
              </w:r>
            </w:ins>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p>
          <w:p>
            <w:pPr>
              <w:widowControl w:val="0"/>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jc w:val="center"/>
            </w:pPr>
            <w:r>
              <w:rPr>
                <w:b/>
                <w:bCs/>
                <w:color w:val="FF0000"/>
              </w:rPr>
              <w:t>&lt;Unchanged parts are omitted&gt;</w:t>
            </w:r>
          </w:p>
          <w:p>
            <w:pPr>
              <w:widowControl w:val="0"/>
              <w:jc w:val="center"/>
            </w:pPr>
          </w:p>
          <w:p>
            <w:pPr>
              <w:widowControl w:val="0"/>
              <w:spacing w:line="240" w:lineRule="auto"/>
              <w:jc w:val="center"/>
              <w:rPr>
                <w:lang w:eastAsia="zh-CN"/>
              </w:rPr>
            </w:pPr>
          </w:p>
        </w:tc>
      </w:tr>
    </w:tbl>
    <w:p>
      <w:pPr>
        <w:rPr>
          <w:lang w:eastAsia="zh-CN"/>
        </w:rPr>
      </w:pPr>
    </w:p>
    <w:p>
      <w:pPr>
        <w:rPr>
          <w:lang w:eastAsia="zh-CN"/>
        </w:rPr>
      </w:pPr>
    </w:p>
    <w:p>
      <w:pPr>
        <w:pStyle w:val="5"/>
        <w:numPr>
          <w:ilvl w:val="1"/>
          <w:numId w:val="0"/>
        </w:numPr>
        <w:rPr>
          <w:i/>
          <w:iCs/>
          <w:highlight w:val="yellow"/>
          <w:lang w:eastAsia="zh-CN"/>
        </w:rPr>
      </w:pPr>
      <w:r>
        <w:rPr>
          <w:rFonts w:hint="eastAsia"/>
          <w:i/>
          <w:iCs/>
          <w:highlight w:val="yellow"/>
          <w:lang w:eastAsia="zh-CN"/>
        </w:rPr>
        <w:t>Discussion point 2.4-1</w:t>
      </w:r>
    </w:p>
    <w:p>
      <w:pPr>
        <w:rPr>
          <w:lang w:eastAsia="zh-CN"/>
        </w:rPr>
      </w:pPr>
      <w:r>
        <w:rPr>
          <w:rFonts w:hint="eastAsia"/>
          <w:lang w:eastAsia="zh-CN"/>
        </w:rPr>
        <w:t>For CG-SDT, the repetitions are considered as a bundle of transmission occasions that are mapped to the same SSB(s).</w:t>
      </w:r>
    </w:p>
    <w:p>
      <w:pPr>
        <w:rPr>
          <w:lang w:eastAsia="zh-CN"/>
        </w:rPr>
      </w:pPr>
      <w:r>
        <w:rPr>
          <w:rFonts w:hint="eastAsia"/>
          <w:lang w:eastAsia="zh-CN"/>
        </w:rPr>
        <w:t>Whether to adopt TP#2.4-1</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 xml:space="preserve">Fine with the </w:t>
            </w:r>
            <w:r>
              <w:rPr>
                <w:rFonts w:hint="eastAsia"/>
                <w:lang w:eastAsia="zh-CN"/>
              </w:rPr>
              <w:t>TP#2.4-1</w:t>
            </w:r>
            <w:r>
              <w:rPr>
                <w:lang w:eastAsia="zh-CN"/>
              </w:rPr>
              <w:t xml:space="preserve">. </w:t>
            </w:r>
          </w:p>
          <w:p>
            <w:pPr>
              <w:widowControl w:val="0"/>
              <w:rPr>
                <w:lang w:eastAsia="zh-CN"/>
              </w:rPr>
            </w:pPr>
            <w:r>
              <w:rPr>
                <w:lang w:eastAsia="zh-CN"/>
              </w:rPr>
              <w:t>Same SSB for all repetitions should be assumed in our view and no specification change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 xml:space="preserve">There is an issue for the TP when repK is provided for the initial transmission and autonomous retransmission(s) of initial CG-SDT, which should always be set to RV0.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w:t>
            </w:r>
            <w:r>
              <w:rPr>
                <w:rFonts w:hint="eastAsia"/>
                <w:lang w:eastAsia="zh-CN"/>
              </w:rPr>
              <w:t>ams</w:t>
            </w:r>
            <w:r>
              <w:rPr>
                <w:lang w:eastAsia="zh-CN"/>
              </w:rPr>
              <w:t>ung</w:t>
            </w:r>
          </w:p>
        </w:tc>
        <w:tc>
          <w:tcPr>
            <w:tcW w:w="7611" w:type="dxa"/>
          </w:tcPr>
          <w:p>
            <w:pPr>
              <w:widowControl w:val="0"/>
              <w:rPr>
                <w:lang w:eastAsia="zh-CN"/>
              </w:rPr>
            </w:pPr>
            <w:r>
              <w:rPr>
                <w:lang w:eastAsia="zh-CN"/>
              </w:rPr>
              <w:t>Before agreeing anything, we have a few comments:</w:t>
            </w:r>
          </w:p>
          <w:p>
            <w:pPr>
              <w:pStyle w:val="177"/>
              <w:widowControl w:val="0"/>
              <w:numPr>
                <w:ilvl w:val="0"/>
                <w:numId w:val="14"/>
              </w:numPr>
              <w:ind w:firstLineChars="0"/>
              <w:rPr>
                <w:lang w:eastAsia="zh-CN"/>
              </w:rPr>
            </w:pPr>
            <w:r>
              <w:rPr>
                <w:lang w:eastAsia="zh-CN"/>
              </w:rPr>
              <w:t xml:space="preserve">RAN2 just keeps the parameters, not sure intention to support all the repetition or just for simplicity. </w:t>
            </w:r>
          </w:p>
          <w:p>
            <w:pPr>
              <w:widowControl w:val="0"/>
              <w:rPr>
                <w:lang w:eastAsia="zh-CN"/>
              </w:rPr>
            </w:pPr>
            <w:r>
              <w:rPr>
                <w:lang w:eastAsia="zh-CN"/>
              </w:rPr>
              <w:t xml:space="preserve">Based on the parameters kept, for example, the repetition type B is supported as well. we wonder how to define the association now, since the repetition will be nominal or actual repetition, but our RAN1 decided association is done based on the valid PUSCH occasion, then what is the valid PUSCH occasion in this case?  What is the connection of validation on PUSCH occasion to the repetitions?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 xml:space="preserve">Fine. </w:t>
            </w:r>
          </w:p>
        </w:tc>
      </w:tr>
    </w:tbl>
    <w:p>
      <w:pPr>
        <w:rPr>
          <w:lang w:eastAsia="zh-CN"/>
        </w:rPr>
      </w:pPr>
    </w:p>
    <w:p>
      <w:pPr>
        <w:pStyle w:val="5"/>
        <w:numPr>
          <w:ilvl w:val="1"/>
          <w:numId w:val="0"/>
        </w:numPr>
        <w:bidi w:val="0"/>
        <w:ind w:leftChars="0"/>
        <w:rPr>
          <w:rFonts w:hint="eastAsia"/>
          <w:lang w:val="en-US" w:eastAsia="zh-CN"/>
        </w:rPr>
      </w:pPr>
      <w:r>
        <w:rPr>
          <w:rFonts w:hint="eastAsia"/>
          <w:lang w:val="en-US" w:eastAsia="zh-CN"/>
        </w:rPr>
        <w:t>Summary</w:t>
      </w:r>
    </w:p>
    <w:p>
      <w:pPr>
        <w:rPr>
          <w:rFonts w:hint="eastAsia"/>
          <w:lang w:val="en-US" w:eastAsia="zh-CN"/>
        </w:rPr>
      </w:pPr>
      <w:r>
        <w:rPr>
          <w:rFonts w:hint="eastAsia"/>
          <w:lang w:val="en-US" w:eastAsia="zh-CN"/>
        </w:rPr>
        <w:t>As pointed out by Qualcomm, the TP may has some issues regarding the redundancy version since in some cases, redundancy version needs to be fixed to 0. So the following revised TP can be considered to capture RAN2 agreement.</w:t>
      </w:r>
    </w:p>
    <w:p>
      <w:pPr>
        <w:rPr>
          <w:rFonts w:hint="default"/>
          <w:highlight w:val="yellow"/>
          <w:lang w:val="en-US" w:eastAsia="zh-CN"/>
        </w:rPr>
      </w:pPr>
      <w:r>
        <w:rPr>
          <w:rFonts w:hint="eastAsia"/>
          <w:highlight w:val="yellow"/>
          <w:lang w:val="en-US" w:eastAsia="zh-CN"/>
        </w:rPr>
        <w:t>TP#2.4-2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rFonts w:ascii="Arial" w:hAnsi="Arial" w:eastAsia="宋体"/>
                <w:sz w:val="32"/>
              </w:rPr>
            </w:pPr>
            <w:r>
              <w:rPr>
                <w:rFonts w:ascii="Arial" w:hAnsi="Arial" w:eastAsia="宋体"/>
                <w:sz w:val="32"/>
              </w:rPr>
              <w:t>19.1</w:t>
            </w:r>
            <w:r>
              <w:rPr>
                <w:rFonts w:ascii="Arial" w:hAnsi="Arial" w:eastAsia="宋体"/>
                <w:sz w:val="32"/>
              </w:rPr>
              <w:tab/>
            </w:r>
            <w:r>
              <w:rPr>
                <w:rFonts w:ascii="Arial" w:hAnsi="Arial" w:eastAsia="宋体"/>
                <w:sz w:val="32"/>
              </w:rPr>
              <w:t>Configured-grant based PUSCH transmission</w:t>
            </w:r>
          </w:p>
          <w:p>
            <w:pPr>
              <w:widowControl w:val="0"/>
              <w:jc w:val="center"/>
              <w:rPr>
                <w:b/>
                <w:bCs/>
                <w:color w:val="FF0000"/>
              </w:rPr>
            </w:pPr>
            <w:r>
              <w:rPr>
                <w:b/>
                <w:bCs/>
                <w:color w:val="FF0000"/>
              </w:rPr>
              <w:t>&lt;Unchanged parts are omitted&gt;</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 xml:space="preserve">. </w:t>
            </w:r>
            <w:ins w:id="3" w:author="Xiong, Gang" w:date="2022-07-06T11:17:00Z">
              <w:r>
                <w:rPr>
                  <w:iCs/>
                </w:rPr>
                <w:t xml:space="preserve">A UE can be provided by </w:t>
              </w:r>
            </w:ins>
            <w:ins w:id="4" w:author="Xiong, Gang" w:date="2022-07-06T11:17:00Z">
              <w:r>
                <w:rPr>
                  <w:i/>
                </w:rPr>
                <w:t>repK</w:t>
              </w:r>
            </w:ins>
            <w:ins w:id="5" w:author="Xiong, Gang" w:date="2022-07-06T11:17:00Z">
              <w:r>
                <w:rPr>
                  <w:iCs/>
                </w:rPr>
                <w:t xml:space="preserve"> a number of repetitions for a PUSCH transmission.  </w:t>
              </w:r>
            </w:ins>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p>
          <w:p>
            <w:pPr>
              <w:widowControl w:val="0"/>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jc w:val="center"/>
            </w:pPr>
            <w:r>
              <w:rPr>
                <w:b/>
                <w:bCs/>
                <w:color w:val="FF0000"/>
              </w:rPr>
              <w:t>&lt;Unchanged parts are omitted&gt;</w:t>
            </w:r>
          </w:p>
          <w:p>
            <w:pPr>
              <w:widowControl w:val="0"/>
              <w:jc w:val="center"/>
            </w:pPr>
          </w:p>
          <w:p>
            <w:pPr>
              <w:widowControl w:val="0"/>
              <w:spacing w:line="240" w:lineRule="auto"/>
              <w:jc w:val="center"/>
              <w:rPr>
                <w:lang w:eastAsia="zh-CN"/>
              </w:rPr>
            </w:pPr>
          </w:p>
        </w:tc>
      </w:tr>
    </w:tbl>
    <w:p>
      <w:pPr>
        <w:rPr>
          <w:rFonts w:hint="default"/>
          <w:lang w:val="en-US" w:eastAsia="zh-CN"/>
        </w:rPr>
      </w:pPr>
    </w:p>
    <w:p>
      <w:pPr>
        <w:rPr>
          <w:rFonts w:hint="eastAsia"/>
          <w:lang w:val="en-US" w:eastAsia="zh-CN"/>
        </w:rPr>
      </w:pPr>
      <w:r>
        <w:rPr>
          <w:rFonts w:hint="eastAsia"/>
          <w:lang w:val="en-US" w:eastAsia="zh-CN"/>
        </w:rPr>
        <w:t>As for the mapping from repetitions to SSBs, it can be separately discussed.</w:t>
      </w:r>
    </w:p>
    <w:p>
      <w:pPr>
        <w:bidi w:val="0"/>
        <w:rPr>
          <w:b/>
          <w:bCs/>
          <w:i/>
          <w:iCs/>
          <w:highlight w:val="yellow"/>
          <w:lang w:eastAsia="zh-CN"/>
        </w:rPr>
      </w:pPr>
      <w:r>
        <w:rPr>
          <w:rFonts w:hint="eastAsia"/>
          <w:b/>
          <w:bCs/>
          <w:i/>
          <w:iCs/>
          <w:highlight w:val="yellow"/>
          <w:lang w:val="en-US" w:eastAsia="zh-CN"/>
        </w:rPr>
        <w:t xml:space="preserve">Proposal </w:t>
      </w:r>
      <w:r>
        <w:rPr>
          <w:rFonts w:hint="eastAsia"/>
          <w:b/>
          <w:bCs/>
          <w:i/>
          <w:iCs/>
          <w:highlight w:val="yellow"/>
          <w:lang w:eastAsia="zh-CN"/>
        </w:rPr>
        <w:t>2.4-1</w:t>
      </w:r>
    </w:p>
    <w:p>
      <w:pPr>
        <w:rPr>
          <w:lang w:eastAsia="zh-CN"/>
        </w:rPr>
      </w:pPr>
      <w:r>
        <w:rPr>
          <w:rFonts w:hint="eastAsia"/>
          <w:lang w:eastAsia="zh-CN"/>
        </w:rPr>
        <w:t>For CG-SDT, the repetitions are considered as a bundle of transmission occasions that are mapped to the same SSB(s).</w:t>
      </w:r>
    </w:p>
    <w:p>
      <w:pPr>
        <w:rPr>
          <w:rFonts w:hint="default"/>
          <w:lang w:val="en-US" w:eastAsia="zh-CN"/>
        </w:rPr>
      </w:pPr>
    </w:p>
    <w:p>
      <w:pPr>
        <w:pStyle w:val="2"/>
      </w:pPr>
      <w:r>
        <w:rPr>
          <w:rFonts w:hint="eastAsia"/>
          <w:lang w:eastAsia="zh-CN"/>
        </w:rPr>
        <w:t>Editorial corrections</w:t>
      </w:r>
    </w:p>
    <w:p>
      <w:pPr>
        <w:pStyle w:val="3"/>
      </w:pPr>
      <w:r>
        <w:rPr>
          <w:rFonts w:hint="eastAsia"/>
          <w:lang w:eastAsia="zh-CN"/>
        </w:rPr>
        <w:t>Power control parameter name misalignment</w:t>
      </w:r>
    </w:p>
    <w:p>
      <w:pPr>
        <w:rPr>
          <w:rFonts w:eastAsia="宋体"/>
          <w:bCs/>
          <w:iCs/>
          <w:lang w:eastAsia="zh-CN"/>
        </w:rPr>
      </w:pPr>
      <w:r>
        <w:rPr>
          <w:rFonts w:hint="eastAsia"/>
          <w:lang w:eastAsia="zh-CN"/>
        </w:rPr>
        <w:t xml:space="preserve">In current spec, Power control parameters in TS 38.213, </w:t>
      </w:r>
      <w:r>
        <w:rPr>
          <w:rFonts w:hint="eastAsia" w:eastAsia="宋体"/>
          <w:i/>
          <w:lang w:eastAsia="zh-CN"/>
        </w:rPr>
        <w:t>p0-PUSCH, alpha</w:t>
      </w:r>
      <w:r>
        <w:rPr>
          <w:rFonts w:eastAsia="宋体"/>
          <w:i/>
          <w:lang w:eastAsia="zh-CN"/>
        </w:rPr>
        <w:t>,</w:t>
      </w:r>
      <w:r>
        <w:rPr>
          <w:rFonts w:eastAsia="宋体"/>
          <w:iCs/>
          <w:lang w:eastAsia="zh-CN"/>
        </w:rPr>
        <w:t xml:space="preserve"> p</w:t>
      </w:r>
      <w:r>
        <w:rPr>
          <w:rFonts w:eastAsia="宋体"/>
          <w:bCs/>
          <w:iCs/>
          <w:lang w:eastAsia="zh-CN"/>
        </w:rPr>
        <w:t>arameter name is not consistent with TS 38.331</w:t>
      </w:r>
      <w:r>
        <w:rPr>
          <w:rFonts w:hint="eastAsia" w:eastAsia="宋体"/>
          <w:bCs/>
          <w:iCs/>
          <w:lang w:eastAsia="zh-CN"/>
        </w:rPr>
        <w:t xml:space="preserve">. ZTE and Interdigital have proposed the same revision for correction of these 2 parameters. As for changing </w:t>
      </w:r>
      <m:oMath>
        <m:sSub>
          <m:sSubPr>
            <m:ctrlPr>
              <w:rPr>
                <w:rFonts w:hint="eastAsia" w:ascii="Cambria Math" w:hAnsi="Cambria Math" w:eastAsia="宋体"/>
                <w:bCs/>
                <w:iCs/>
                <w:lang w:eastAsia="zh-CN"/>
              </w:rPr>
            </m:ctrlPr>
          </m:sSubPr>
          <m:e>
            <m:r>
              <m:rPr>
                <m:sty m:val="p"/>
              </m:rPr>
              <w:rPr>
                <w:rFonts w:hint="eastAsia" w:ascii="Cambria Math" w:hAnsi="Cambria Math" w:eastAsia="宋体"/>
                <w:lang w:eastAsia="zh-CN"/>
              </w:rPr>
              <m:t>P</m:t>
            </m:r>
            <m:ctrlPr>
              <w:rPr>
                <w:rFonts w:hint="eastAsia" w:ascii="Cambria Math" w:hAnsi="Cambria Math" w:eastAsia="宋体"/>
                <w:bCs/>
                <w:iCs/>
                <w:lang w:eastAsia="zh-CN"/>
              </w:rPr>
            </m:ctrlPr>
          </m:e>
          <m:sub>
            <m:r>
              <m:rPr>
                <m:nor/>
                <m:sty m:val="p"/>
              </m:rPr>
              <w:rPr>
                <w:rFonts w:hint="eastAsia" w:ascii="Cambria Math" w:hAnsi="Cambria Math" w:eastAsia="宋体"/>
                <w:b w:val="0"/>
                <w:bCs/>
                <w:i w:val="0"/>
                <w:iCs/>
                <w:lang w:eastAsia="zh-CN"/>
              </w:rPr>
              <m:t>O_NOMINAL,PUSCH,f,c</m:t>
            </m:r>
            <m:ctrlPr>
              <w:rPr>
                <w:rFonts w:hint="eastAsia" w:ascii="Cambria Math" w:hAnsi="Cambria Math" w:eastAsia="宋体"/>
                <w:bCs/>
                <w:iCs/>
                <w:lang w:eastAsia="zh-CN"/>
              </w:rPr>
            </m:ctrlPr>
          </m:sub>
        </m:sSub>
        <m:d>
          <m:dPr>
            <m:ctrlPr>
              <w:rPr>
                <w:rFonts w:hint="eastAsia" w:ascii="Cambria Math" w:hAnsi="Cambria Math" w:eastAsia="宋体"/>
                <w:bCs/>
                <w:iCs/>
                <w:lang w:eastAsia="zh-CN"/>
              </w:rPr>
            </m:ctrlPr>
          </m:dPr>
          <m:e>
            <m:r>
              <m:rPr>
                <m:sty m:val="p"/>
              </m:rPr>
              <w:rPr>
                <w:rFonts w:hint="eastAsia" w:ascii="Cambria Math" w:hAnsi="Cambria Math" w:eastAsia="宋体"/>
                <w:lang w:eastAsia="zh-CN"/>
              </w:rPr>
              <m:t>1</m:t>
            </m:r>
            <m:ctrlPr>
              <w:rPr>
                <w:rFonts w:hint="eastAsia" w:ascii="Cambria Math" w:hAnsi="Cambria Math" w:eastAsia="宋体"/>
                <w:bCs/>
                <w:iCs/>
                <w:lang w:eastAsia="zh-CN"/>
              </w:rPr>
            </m:ctrlPr>
          </m:e>
        </m:d>
        <m:r>
          <m:rPr>
            <m:sty m:val="p"/>
          </m:rPr>
          <w:rPr>
            <w:rFonts w:hint="eastAsia" w:ascii="Cambria Math" w:hAnsi="Cambria Math" w:eastAsia="宋体"/>
            <w:lang w:eastAsia="zh-CN"/>
          </w:rPr>
          <m:t xml:space="preserve"> </m:t>
        </m:r>
      </m:oMath>
      <w:r>
        <w:rPr>
          <w:rFonts w:hint="eastAsia" w:eastAsia="宋体"/>
          <w:bCs/>
          <w:iCs/>
          <w:lang w:eastAsia="zh-CN"/>
        </w:rPr>
        <w:t xml:space="preserve">to </w:t>
      </w:r>
      <m:oMath>
        <m:sSub>
          <m:sSubPr>
            <m:ctrlPr>
              <w:rPr>
                <w:rFonts w:hint="eastAsia" w:ascii="Cambria Math" w:hAnsi="Cambria Math" w:eastAsia="宋体"/>
                <w:bCs/>
                <w:iCs/>
                <w:lang w:eastAsia="zh-CN"/>
              </w:rPr>
            </m:ctrlPr>
          </m:sSubPr>
          <m:e>
            <m:r>
              <m:rPr>
                <m:sty m:val="p"/>
              </m:rPr>
              <w:rPr>
                <w:rFonts w:hint="eastAsia" w:ascii="Cambria Math" w:hAnsi="Cambria Math" w:eastAsia="宋体"/>
                <w:lang w:eastAsia="zh-CN"/>
              </w:rPr>
              <m:t>P</m:t>
            </m:r>
            <m:ctrlPr>
              <w:rPr>
                <w:rFonts w:hint="eastAsia" w:ascii="Cambria Math" w:hAnsi="Cambria Math" w:eastAsia="宋体"/>
                <w:bCs/>
                <w:iCs/>
                <w:lang w:eastAsia="zh-CN"/>
              </w:rPr>
            </m:ctrlPr>
          </m:e>
          <m:sub>
            <m:r>
              <m:rPr>
                <m:nor/>
                <m:sty m:val="p"/>
              </m:rPr>
              <w:rPr>
                <w:rFonts w:hint="eastAsia" w:ascii="Cambria Math" w:hAnsi="Cambria Math" w:eastAsia="宋体"/>
                <w:b w:val="0"/>
                <w:bCs/>
                <w:i w:val="0"/>
                <w:iCs/>
                <w:lang w:eastAsia="zh-CN"/>
              </w:rPr>
              <m:t>O_UE_PUSCH,b,f,c</m:t>
            </m:r>
            <m:ctrlPr>
              <w:rPr>
                <w:rFonts w:hint="eastAsia" w:ascii="Cambria Math" w:hAnsi="Cambria Math" w:eastAsia="宋体"/>
                <w:bCs/>
                <w:iCs/>
                <w:lang w:eastAsia="zh-CN"/>
              </w:rPr>
            </m:ctrlPr>
          </m:sub>
        </m:sSub>
        <m:d>
          <m:dPr>
            <m:ctrlPr>
              <w:rPr>
                <w:rFonts w:hint="eastAsia" w:ascii="Cambria Math" w:hAnsi="Cambria Math" w:eastAsia="宋体"/>
                <w:bCs/>
                <w:iCs/>
                <w:lang w:eastAsia="zh-CN"/>
              </w:rPr>
            </m:ctrlPr>
          </m:dPr>
          <m:e>
            <m:r>
              <m:rPr>
                <m:sty m:val="p"/>
              </m:rPr>
              <w:rPr>
                <w:rFonts w:hint="eastAsia" w:ascii="Cambria Math" w:hAnsi="Cambria Math" w:eastAsia="宋体"/>
                <w:lang w:eastAsia="zh-CN"/>
              </w:rPr>
              <m:t>1</m:t>
            </m:r>
            <m:ctrlPr>
              <w:rPr>
                <w:rFonts w:hint="eastAsia" w:ascii="Cambria Math" w:hAnsi="Cambria Math" w:eastAsia="宋体"/>
                <w:bCs/>
                <w:iCs/>
                <w:lang w:eastAsia="zh-CN"/>
              </w:rPr>
            </m:ctrlPr>
          </m:e>
        </m:d>
        <m:r>
          <m:rPr>
            <m:sty m:val="p"/>
          </m:rPr>
          <w:rPr>
            <w:rFonts w:hint="eastAsia" w:ascii="Cambria Math" w:hAnsi="Cambria Math" w:eastAsia="宋体"/>
            <w:lang w:eastAsia="zh-CN"/>
          </w:rPr>
          <m:t xml:space="preserve"> </m:t>
        </m:r>
      </m:oMath>
      <w:r>
        <w:rPr>
          <w:rFonts w:hint="eastAsia" w:eastAsia="宋体"/>
          <w:bCs/>
          <w:iCs/>
          <w:lang w:eastAsia="zh-CN"/>
        </w:rPr>
        <w:t>, after further checking previous SDT CR, it seems editor incorrectly captures the parameter name when merging CRs from different topic, FL suggests to take the following TP.</w:t>
      </w:r>
    </w:p>
    <w:p>
      <w:pPr>
        <w:rPr>
          <w:rFonts w:eastAsia="宋体"/>
          <w:bCs/>
          <w:iCs/>
          <w:lang w:eastAsia="zh-CN"/>
        </w:rPr>
      </w:pPr>
      <w:r>
        <w:rPr>
          <w:rFonts w:hint="eastAsia" w:eastAsia="宋体"/>
          <w:bCs/>
          <w:iCs/>
          <w:lang w:eastAsia="zh-CN"/>
        </w:rPr>
        <w:t>TP from Interdigital:</w:t>
      </w:r>
    </w:p>
    <w:p>
      <w:pPr>
        <w:pStyle w:val="4"/>
        <w:numPr>
          <w:ilvl w:val="1"/>
          <w:numId w:val="0"/>
        </w:numPr>
        <w:rPr>
          <w:lang w:eastAsia="zh-CN"/>
        </w:rPr>
      </w:pPr>
      <w:r>
        <w:rPr>
          <w:rFonts w:hint="eastAsia"/>
          <w:lang w:eastAsia="zh-CN"/>
        </w:rPr>
        <w:t>TP#3.1-1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b/>
                <w:bCs/>
              </w:rPr>
            </w:pPr>
            <w:bookmarkStart w:id="5" w:name="_Toc36498142"/>
            <w:bookmarkStart w:id="6" w:name="_Toc29917268"/>
            <w:bookmarkStart w:id="7" w:name="_Toc20311558"/>
            <w:bookmarkStart w:id="8" w:name="_Toc12021446"/>
            <w:bookmarkStart w:id="9" w:name="_Toc29894814"/>
            <w:bookmarkStart w:id="10" w:name="_Toc26719383"/>
            <w:bookmarkStart w:id="11" w:name="_Toc106629408"/>
            <w:bookmarkStart w:id="12" w:name="_Toc29899531"/>
            <w:bookmarkStart w:id="13" w:name="_Toc45699168"/>
            <w:bookmarkStart w:id="14" w:name="_Toc29899113"/>
            <w:bookmarkStart w:id="15" w:name="_Ref500774487"/>
            <w:bookmarkStart w:id="16" w:name="_Ref497117847"/>
            <w:r>
              <w:rPr>
                <w:b/>
                <w:bCs/>
              </w:rPr>
              <w:t>7.1.1</w:t>
            </w:r>
            <w:r>
              <w:rPr>
                <w:b/>
                <w:bCs/>
              </w:rPr>
              <w:tab/>
            </w:r>
            <w:r>
              <w:rPr>
                <w:b/>
                <w:bCs/>
              </w:rPr>
              <w:t>UE behaviour</w:t>
            </w:r>
            <w:bookmarkEnd w:id="5"/>
            <w:bookmarkEnd w:id="6"/>
            <w:bookmarkEnd w:id="7"/>
            <w:bookmarkEnd w:id="8"/>
            <w:bookmarkEnd w:id="9"/>
            <w:bookmarkEnd w:id="10"/>
            <w:bookmarkEnd w:id="11"/>
            <w:bookmarkEnd w:id="12"/>
            <w:bookmarkEnd w:id="13"/>
            <w:bookmarkEnd w:id="14"/>
            <w:bookmarkEnd w:id="15"/>
          </w:p>
          <w:bookmarkEnd w:id="16"/>
          <w:p>
            <w:pPr>
              <w:widowControl w:val="0"/>
              <w:spacing w:line="240" w:lineRule="auto"/>
              <w:jc w:val="center"/>
              <w:rPr>
                <w:b/>
                <w:bCs/>
                <w:color w:val="FF0000"/>
                <w:lang w:eastAsia="zh-CN"/>
              </w:rPr>
            </w:pPr>
            <w:r>
              <w:rPr>
                <w:b/>
                <w:bCs/>
                <w:color w:val="FF0000"/>
                <w:lang w:eastAsia="zh-CN"/>
              </w:rPr>
              <w:t>&lt; Unchanged text omitted &gt;</w:t>
            </w:r>
          </w:p>
          <w:p>
            <w:pPr>
              <w:pStyle w:val="107"/>
              <w:widowControl w:val="0"/>
              <w:rPr>
                <w:rFonts w:ascii="Cambria Math" w:hAnsi="Cambria Math"/>
              </w:rPr>
            </w:pPr>
            <w:r>
              <w:t>-</w:t>
            </w:r>
            <w:r>
              <w:tab/>
            </w:r>
            <w:r>
              <w:t xml:space="preserve">else, </w:t>
            </w:r>
            <m:oMath>
              <m:sSub>
                <m:sSubPr>
                  <m:ctrlPr>
                    <w:rPr>
                      <w:rFonts w:ascii="Cambria Math" w:hAnsi="Cambria Math"/>
                      <w:iCs/>
                      <w:strike/>
                      <w:color w:val="FF0000"/>
                    </w:rPr>
                  </m:ctrlPr>
                </m:sSubPr>
                <m:e>
                  <m:r>
                    <w:rPr>
                      <w:rFonts w:ascii="Cambria Math" w:hAnsi="Cambria Math"/>
                      <w:strike/>
                      <w:color w:val="FF0000"/>
                    </w:rPr>
                    <m:t>P</m:t>
                  </m:r>
                  <m:ctrlPr>
                    <w:rPr>
                      <w:rFonts w:ascii="Cambria Math" w:hAnsi="Cambria Math"/>
                      <w:iCs/>
                      <w:strike/>
                      <w:color w:val="FF0000"/>
                    </w:rPr>
                  </m:ctrlPr>
                </m:e>
                <m:sub>
                  <m:r>
                    <m:rPr>
                      <m:nor/>
                      <m:sty m:val="p"/>
                    </m:rPr>
                    <w:rPr>
                      <w:b w:val="0"/>
                      <w:i w:val="0"/>
                      <w:iCs/>
                      <w:strike/>
                      <w:color w:val="FF0000"/>
                      <w:lang w:val="en-US"/>
                    </w:rPr>
                    <m:t>O_NOMINAL,P</m:t>
                  </m:r>
                  <m:r>
                    <m:rPr>
                      <m:nor/>
                      <m:sty m:val="p"/>
                    </m:rPr>
                    <w:rPr>
                      <w:b w:val="0"/>
                      <w:i w:val="0"/>
                      <w:iCs/>
                      <w:strike/>
                      <w:color w:val="FF0000"/>
                    </w:rPr>
                    <m:t>USCH</m:t>
                  </m:r>
                  <m:r>
                    <m:rPr>
                      <m:sty m:val="p"/>
                    </m:rPr>
                    <w:rPr>
                      <w:rFonts w:ascii="Cambria Math" w:hAnsi="Cambria Math"/>
                      <w:strike/>
                      <w:color w:val="FF0000"/>
                    </w:rPr>
                    <m:t>,</m:t>
                  </m:r>
                  <m:r>
                    <w:rPr>
                      <w:rFonts w:ascii="Cambria Math" w:hAnsi="Cambria Math"/>
                      <w:strike/>
                      <w:color w:val="FF0000"/>
                    </w:rPr>
                    <m:t>f</m:t>
                  </m:r>
                  <m:r>
                    <m:rPr>
                      <m:sty m:val="p"/>
                    </m:rPr>
                    <w:rPr>
                      <w:rFonts w:ascii="Cambria Math" w:hAnsi="Cambria Math"/>
                      <w:strike/>
                      <w:color w:val="FF0000"/>
                    </w:rPr>
                    <m:t>,</m:t>
                  </m:r>
                  <m:r>
                    <w:rPr>
                      <w:rFonts w:ascii="Cambria Math" w:hAnsi="Cambria Math"/>
                      <w:strike/>
                      <w:color w:val="FF0000"/>
                    </w:rPr>
                    <m:t>c</m:t>
                  </m:r>
                  <m:ctrlPr>
                    <w:rPr>
                      <w:rFonts w:ascii="Cambria Math" w:hAnsi="Cambria Math"/>
                      <w:iCs/>
                      <w:strike/>
                      <w:color w:val="FF0000"/>
                    </w:rPr>
                  </m:ctrlPr>
                </m:sub>
              </m:sSub>
              <m:d>
                <m:dPr>
                  <m:ctrlPr>
                    <w:rPr>
                      <w:rFonts w:ascii="Cambria Math" w:hAnsi="Cambria Math"/>
                      <w:strike/>
                      <w:color w:val="FF0000"/>
                    </w:rPr>
                  </m:ctrlPr>
                </m:dPr>
                <m:e>
                  <m:r>
                    <w:rPr>
                      <w:rFonts w:ascii="Cambria Math" w:hAnsi="Cambria Math"/>
                      <w:strike/>
                      <w:color w:val="FF0000"/>
                    </w:rPr>
                    <m:t>1</m:t>
                  </m:r>
                  <m:ctrlPr>
                    <w:rPr>
                      <w:rFonts w:ascii="Cambria Math" w:hAnsi="Cambria Math"/>
                      <w:strike/>
                      <w:color w:val="FF0000"/>
                    </w:rPr>
                  </m:ctrlPr>
                </m:e>
              </m:d>
            </m:oMath>
            <w:r>
              <w:rPr>
                <w:rFonts w:hint="eastAsia" w:ascii="Cambria Math" w:hAnsi="Cambria Math"/>
                <w:lang w:val="en-US" w:eastAsia="zh-CN"/>
              </w:rPr>
              <w:t xml:space="preserve"> </w:t>
            </w:r>
            <m:oMath>
              <m:sSub>
                <m:sSubPr>
                  <m:ctrlPr>
                    <w:rPr>
                      <w:rFonts w:ascii="Cambria Math" w:hAnsi="Cambria Math" w:eastAsia="宋体"/>
                      <w:iCs/>
                      <w:color w:val="FF0000"/>
                      <w:lang w:val="en-US" w:eastAsia="zh-CN"/>
                    </w:rPr>
                  </m:ctrlPr>
                </m:sSubPr>
                <m:e>
                  <m:r>
                    <w:rPr>
                      <w:rFonts w:ascii="Cambria Math" w:hAnsi="Cambria Math" w:eastAsia="宋体"/>
                      <w:color w:val="FF0000"/>
                      <w:lang w:val="en-US" w:eastAsia="zh-CN"/>
                    </w:rPr>
                    <m:t>P</m:t>
                  </m:r>
                  <m:ctrlPr>
                    <w:rPr>
                      <w:rFonts w:ascii="Cambria Math" w:hAnsi="Cambria Math" w:eastAsia="宋体"/>
                      <w:iCs/>
                      <w:color w:val="FF0000"/>
                      <w:lang w:val="en-US" w:eastAsia="zh-CN"/>
                    </w:rPr>
                  </m:ctrlPr>
                </m:e>
                <m:sub>
                  <m:r>
                    <m:rPr>
                      <m:nor/>
                      <m:sty m:val="p"/>
                    </m:rPr>
                    <w:rPr>
                      <w:rFonts w:eastAsia="宋体"/>
                      <w:b w:val="0"/>
                      <w:i w:val="0"/>
                      <w:iCs/>
                      <w:color w:val="FF0000"/>
                      <w:lang w:val="en-US" w:eastAsia="zh-CN"/>
                    </w:rPr>
                    <m:t>O_UE_PUSCH</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b</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f</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c</m:t>
                  </m:r>
                  <m:ctrlPr>
                    <w:rPr>
                      <w:rFonts w:ascii="Cambria Math" w:hAnsi="Cambria Math" w:eastAsia="宋体"/>
                      <w:iCs/>
                      <w:color w:val="FF0000"/>
                      <w:lang w:val="en-US" w:eastAsia="zh-CN"/>
                    </w:rPr>
                  </m:ctrlPr>
                </m:sub>
              </m:sSub>
              <m:d>
                <m:dPr>
                  <m:ctrlPr>
                    <w:rPr>
                      <w:rFonts w:ascii="Cambria Math" w:hAnsi="Cambria Math" w:eastAsia="宋体"/>
                      <w:color w:val="FF0000"/>
                      <w:lang w:val="en-US" w:eastAsia="zh-CN"/>
                    </w:rPr>
                  </m:ctrlPr>
                </m:dPr>
                <m:e>
                  <m:r>
                    <w:rPr>
                      <w:rFonts w:ascii="Cambria Math" w:hAnsi="Cambria Math" w:eastAsia="宋体"/>
                      <w:color w:val="FF0000"/>
                      <w:lang w:val="en-US" w:eastAsia="zh-CN"/>
                    </w:rPr>
                    <m:t>1</m:t>
                  </m:r>
                  <m:ctrlPr>
                    <w:rPr>
                      <w:rFonts w:ascii="Cambria Math" w:hAnsi="Cambria Math" w:eastAsia="宋体"/>
                      <w:color w:val="FF0000"/>
                      <w:lang w:val="en-US" w:eastAsia="zh-CN"/>
                    </w:rPr>
                  </m:ctrlPr>
                </m:e>
              </m:d>
            </m:oMath>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r>
              <w:rPr>
                <w:i/>
              </w:rPr>
              <w:t>ConfiguredGrantConfig</w:t>
            </w:r>
            <w:r>
              <w:rPr>
                <w:lang w:val="en-US"/>
              </w:rPr>
              <w:t xml:space="preserve"> that provides an index </w:t>
            </w:r>
            <w:r>
              <w:rPr>
                <w:i/>
              </w:rPr>
              <w:t>P0-PUSCH-AlphaSetId</w:t>
            </w:r>
            <w:r>
              <w:rPr>
                <w:lang w:val="en-US"/>
              </w:rPr>
              <w:t xml:space="preserve"> to a set of</w:t>
            </w:r>
            <w:r>
              <w:t xml:space="preserve"> </w:t>
            </w:r>
            <w:r>
              <w:rPr>
                <w:i/>
              </w:rPr>
              <w:t>P0-PUSCH-AlphaSet</w:t>
            </w:r>
            <w:r>
              <w:rPr>
                <w:iCs/>
                <w:lang w:val="en-US"/>
              </w:rPr>
              <w:t>, or by</w:t>
            </w:r>
            <w:r>
              <w:rPr>
                <w:rFonts w:hint="eastAsia" w:eastAsia="宋体"/>
                <w:iCs/>
                <w:lang w:val="en-US" w:eastAsia="zh-CN"/>
              </w:rPr>
              <w:t xml:space="preserve"> </w:t>
            </w:r>
            <w:r>
              <w:rPr>
                <w:i/>
                <w:iCs/>
                <w:color w:val="FF0000"/>
              </w:rPr>
              <w:t>sdt-P</w:t>
            </w:r>
            <w:r>
              <w:rPr>
                <w:rFonts w:eastAsia="宋体"/>
                <w:i/>
                <w:iCs/>
                <w:color w:val="FF0000"/>
              </w:rPr>
              <w:t>0-PUSCH-r17</w:t>
            </w:r>
            <w:r>
              <w:t xml:space="preserve"> </w:t>
            </w:r>
            <w:r>
              <w:rPr>
                <w:i/>
                <w:strike/>
                <w:color w:val="FF0000"/>
                <w:lang w:val="en-US"/>
              </w:rPr>
              <w:t>p0-PUSCH</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pStyle w:val="107"/>
              <w:widowControl w:val="0"/>
              <w:rPr>
                <w:rFonts w:ascii="Cambria Math" w:hAnsi="Cambria Math" w:eastAsia="宋体"/>
                <w:lang w:val="en-US" w:eastAsia="zh-CN"/>
              </w:rPr>
            </w:pPr>
            <w:r>
              <w:rPr>
                <w:rFonts w:hint="eastAsia" w:ascii="Cambria Math" w:hAnsi="Cambria Math" w:eastAsia="宋体"/>
                <w:lang w:val="en-US" w:eastAsia="zh-CN"/>
              </w:rPr>
              <w:t>...</w:t>
            </w:r>
          </w:p>
          <w:p>
            <w:pPr>
              <w:pStyle w:val="107"/>
              <w:widowControl w:val="0"/>
              <w:rPr>
                <w:lang w:val="en-US"/>
              </w:rPr>
            </w:pPr>
            <w:r>
              <w:t>-</w:t>
            </w:r>
            <w:r>
              <w:tab/>
            </w:r>
            <w:r>
              <w:t xml:space="preserve">else </w:t>
            </w:r>
            <m:oMath>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m:rPr>
                  <m:sty m:val="p"/>
                </m:rPr>
                <w:rPr>
                  <w:rFonts w:ascii="Cambria Math" w:hAnsi="Cambria Math"/>
                </w:rPr>
                <m:t>(1)</m:t>
              </m:r>
            </m:oMath>
            <w:r>
              <w:rPr>
                <w:lang w:val="en-US"/>
              </w:rPr>
              <w:t xml:space="preserve"> is provided by </w:t>
            </w:r>
            <w:r>
              <w:rPr>
                <w:i/>
                <w:lang w:val="en-US"/>
              </w:rPr>
              <w:t xml:space="preserve">alpha </w:t>
            </w:r>
            <w:r>
              <w:rPr>
                <w:lang w:val="en-US"/>
              </w:rPr>
              <w:t xml:space="preserve">obtained from </w:t>
            </w:r>
            <w:r>
              <w:rPr>
                <w:i/>
              </w:rPr>
              <w:t>p0-PUSCH-Alpha</w:t>
            </w:r>
            <w:r>
              <w:rPr>
                <w:lang w:val="en-US"/>
              </w:rPr>
              <w:t xml:space="preserve"> in </w:t>
            </w:r>
            <w:r>
              <w:rPr>
                <w:i/>
              </w:rPr>
              <w:t>ConfiguredGrantConfig</w:t>
            </w:r>
            <w:r>
              <w:rPr>
                <w:lang w:val="en-US"/>
              </w:rPr>
              <w:t xml:space="preserve"> providing an index </w:t>
            </w:r>
            <w:r>
              <w:rPr>
                <w:i/>
              </w:rPr>
              <w:t>P0-PUSCH-AlphaSetId</w:t>
            </w:r>
            <w:r>
              <w:rPr>
                <w:lang w:val="en-US"/>
              </w:rPr>
              <w:t xml:space="preserve"> to a set of </w:t>
            </w:r>
            <w:r>
              <w:rPr>
                <w:i/>
              </w:rPr>
              <w:t>P0-PUSCH-AlphaSet</w:t>
            </w:r>
            <w:r>
              <w:rPr>
                <w:iCs/>
                <w:lang w:val="en-US"/>
              </w:rPr>
              <w:t>, or by</w:t>
            </w:r>
            <w:r>
              <w:rPr>
                <w:rFonts w:hint="eastAsia" w:eastAsia="宋体"/>
                <w:iCs/>
                <w:lang w:val="en-US" w:eastAsia="zh-CN"/>
              </w:rPr>
              <w:t xml:space="preserve"> </w:t>
            </w:r>
            <w:r>
              <w:rPr>
                <w:i/>
                <w:iCs/>
                <w:color w:val="FF0000"/>
              </w:rPr>
              <w:t>sdt-A</w:t>
            </w:r>
            <w:r>
              <w:rPr>
                <w:rFonts w:eastAsia="宋体"/>
                <w:i/>
                <w:iCs/>
                <w:color w:val="FF0000"/>
              </w:rPr>
              <w:t>lpha-r17</w:t>
            </w:r>
            <w:r>
              <w:rPr>
                <w:rFonts w:hint="eastAsia" w:eastAsia="宋体"/>
                <w:lang w:val="en-US" w:eastAsia="zh-CN"/>
              </w:rPr>
              <w:t xml:space="preserve"> </w:t>
            </w:r>
            <w:r>
              <w:rPr>
                <w:i/>
                <w:strike/>
                <w:color w:val="FF0000"/>
                <w:lang w:val="en-US"/>
              </w:rPr>
              <w:t>alpha</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widowControl w:val="0"/>
              <w:spacing w:line="240" w:lineRule="auto"/>
              <w:rPr>
                <w:b/>
                <w:bCs/>
                <w:color w:val="FF0000"/>
                <w:lang w:eastAsia="zh-CN"/>
              </w:rPr>
            </w:pPr>
          </w:p>
          <w:p>
            <w:pPr>
              <w:widowControl w:val="0"/>
              <w:spacing w:line="240" w:lineRule="auto"/>
              <w:jc w:val="center"/>
              <w:rPr>
                <w:b/>
                <w:bCs/>
                <w:color w:val="FF0000"/>
                <w:lang w:eastAsia="zh-CN"/>
              </w:rPr>
            </w:pPr>
            <w:r>
              <w:rPr>
                <w:b/>
                <w:bCs/>
                <w:color w:val="FF0000"/>
                <w:lang w:eastAsia="zh-CN"/>
              </w:rPr>
              <w:t>&lt; Unchanged text omitted &gt;</w:t>
            </w:r>
          </w:p>
          <w:p>
            <w:pPr>
              <w:widowControl w:val="0"/>
              <w:spacing w:line="240" w:lineRule="auto"/>
              <w:jc w:val="center"/>
              <w:rPr>
                <w:lang w:eastAsia="zh-CN"/>
              </w:rPr>
            </w:pPr>
          </w:p>
        </w:tc>
      </w:tr>
    </w:tbl>
    <w:p>
      <w:pPr>
        <w:rPr>
          <w:rFonts w:eastAsia="宋体"/>
          <w:bCs/>
          <w:iCs/>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We propose that the parameters should not include “-17” when used in RAN1 spec. similar to what we did in Rel-16, i.e. following CR is proposed from our side instead:</w:t>
            </w:r>
          </w:p>
          <w:p>
            <w:pPr>
              <w:widowControl w:val="0"/>
              <w:rPr>
                <w:lang w:eastAsia="zh-CN"/>
              </w:rPr>
            </w:pPr>
          </w:p>
          <w:p>
            <w:pPr>
              <w:widowControl w:val="0"/>
              <w:spacing w:before="120" w:line="240" w:lineRule="auto"/>
              <w:jc w:val="center"/>
              <w:rPr>
                <w:lang w:eastAsia="zh-CN"/>
              </w:rPr>
            </w:pPr>
            <w:r>
              <w:rPr>
                <w:b/>
                <w:bCs/>
                <w:iCs/>
                <w:color w:val="0070C0"/>
              </w:rPr>
              <w:t>------------------------------   TS 38.213-----------------------------------</w:t>
            </w:r>
          </w:p>
          <w:p>
            <w:pPr>
              <w:widowControl w:val="0"/>
              <w:rPr>
                <w:b/>
                <w:bCs/>
              </w:rPr>
            </w:pPr>
            <w:r>
              <w:rPr>
                <w:b/>
                <w:bCs/>
              </w:rPr>
              <w:t>7.1.1</w:t>
            </w:r>
            <w:r>
              <w:rPr>
                <w:b/>
                <w:bCs/>
              </w:rPr>
              <w:tab/>
            </w:r>
            <w:r>
              <w:rPr>
                <w:b/>
                <w:bCs/>
              </w:rPr>
              <w:t>UE behaviour</w:t>
            </w:r>
          </w:p>
          <w:p>
            <w:pPr>
              <w:widowControl w:val="0"/>
              <w:spacing w:line="240" w:lineRule="auto"/>
              <w:jc w:val="center"/>
              <w:rPr>
                <w:b/>
                <w:bCs/>
                <w:color w:val="FF0000"/>
                <w:lang w:eastAsia="zh-CN"/>
              </w:rPr>
            </w:pPr>
            <w:r>
              <w:rPr>
                <w:b/>
                <w:bCs/>
                <w:color w:val="FF0000"/>
                <w:lang w:eastAsia="zh-CN"/>
              </w:rPr>
              <w:t>&lt; Unchanged text omitted &gt;</w:t>
            </w:r>
          </w:p>
          <w:p>
            <w:pPr>
              <w:pStyle w:val="107"/>
              <w:widowControl w:val="0"/>
              <w:rPr>
                <w:rFonts w:ascii="Cambria Math" w:hAnsi="Cambria Math"/>
              </w:rPr>
            </w:pPr>
            <w:r>
              <w:t>-</w:t>
            </w:r>
            <w:r>
              <w:tab/>
            </w:r>
            <w:r>
              <w:t xml:space="preserve">else, </w:t>
            </w:r>
            <m:oMath>
              <m:sSub>
                <m:sSubPr>
                  <m:ctrlPr>
                    <w:rPr>
                      <w:rFonts w:ascii="Cambria Math" w:hAnsi="Cambria Math"/>
                      <w:iCs/>
                      <w:strike/>
                      <w:color w:val="FF0000"/>
                    </w:rPr>
                  </m:ctrlPr>
                </m:sSubPr>
                <m:e>
                  <m:r>
                    <w:rPr>
                      <w:rFonts w:ascii="Cambria Math" w:hAnsi="Cambria Math"/>
                      <w:strike/>
                      <w:color w:val="FF0000"/>
                    </w:rPr>
                    <m:t>P</m:t>
                  </m:r>
                  <m:ctrlPr>
                    <w:rPr>
                      <w:rFonts w:ascii="Cambria Math" w:hAnsi="Cambria Math"/>
                      <w:iCs/>
                      <w:strike/>
                      <w:color w:val="FF0000"/>
                    </w:rPr>
                  </m:ctrlPr>
                </m:e>
                <m:sub>
                  <m:r>
                    <m:rPr>
                      <m:nor/>
                      <m:sty m:val="p"/>
                    </m:rPr>
                    <w:rPr>
                      <w:b w:val="0"/>
                      <w:i w:val="0"/>
                      <w:iCs/>
                      <w:strike/>
                      <w:color w:val="FF0000"/>
                      <w:lang w:val="en-US"/>
                    </w:rPr>
                    <m:t>O_NOMINAL,P</m:t>
                  </m:r>
                  <m:r>
                    <m:rPr>
                      <m:nor/>
                      <m:sty m:val="p"/>
                    </m:rPr>
                    <w:rPr>
                      <w:b w:val="0"/>
                      <w:i w:val="0"/>
                      <w:iCs/>
                      <w:strike/>
                      <w:color w:val="FF0000"/>
                    </w:rPr>
                    <m:t>USCH</m:t>
                  </m:r>
                  <m:r>
                    <m:rPr>
                      <m:sty m:val="p"/>
                    </m:rPr>
                    <w:rPr>
                      <w:rFonts w:ascii="Cambria Math" w:hAnsi="Cambria Math"/>
                      <w:strike/>
                      <w:color w:val="FF0000"/>
                    </w:rPr>
                    <m:t>,</m:t>
                  </m:r>
                  <m:r>
                    <w:rPr>
                      <w:rFonts w:ascii="Cambria Math" w:hAnsi="Cambria Math"/>
                      <w:strike/>
                      <w:color w:val="FF0000"/>
                    </w:rPr>
                    <m:t>f</m:t>
                  </m:r>
                  <m:r>
                    <m:rPr>
                      <m:sty m:val="p"/>
                    </m:rPr>
                    <w:rPr>
                      <w:rFonts w:ascii="Cambria Math" w:hAnsi="Cambria Math"/>
                      <w:strike/>
                      <w:color w:val="FF0000"/>
                    </w:rPr>
                    <m:t>,</m:t>
                  </m:r>
                  <m:r>
                    <w:rPr>
                      <w:rFonts w:ascii="Cambria Math" w:hAnsi="Cambria Math"/>
                      <w:strike/>
                      <w:color w:val="FF0000"/>
                    </w:rPr>
                    <m:t>c</m:t>
                  </m:r>
                  <m:ctrlPr>
                    <w:rPr>
                      <w:rFonts w:ascii="Cambria Math" w:hAnsi="Cambria Math"/>
                      <w:iCs/>
                      <w:strike/>
                      <w:color w:val="FF0000"/>
                    </w:rPr>
                  </m:ctrlPr>
                </m:sub>
              </m:sSub>
              <m:d>
                <m:dPr>
                  <m:ctrlPr>
                    <w:rPr>
                      <w:rFonts w:ascii="Cambria Math" w:hAnsi="Cambria Math"/>
                      <w:strike/>
                      <w:color w:val="FF0000"/>
                    </w:rPr>
                  </m:ctrlPr>
                </m:dPr>
                <m:e>
                  <m:r>
                    <w:rPr>
                      <w:rFonts w:ascii="Cambria Math" w:hAnsi="Cambria Math"/>
                      <w:strike/>
                      <w:color w:val="FF0000"/>
                    </w:rPr>
                    <m:t>1</m:t>
                  </m:r>
                  <m:ctrlPr>
                    <w:rPr>
                      <w:rFonts w:ascii="Cambria Math" w:hAnsi="Cambria Math"/>
                      <w:strike/>
                      <w:color w:val="FF0000"/>
                    </w:rPr>
                  </m:ctrlPr>
                </m:e>
              </m:d>
            </m:oMath>
            <w:r>
              <w:rPr>
                <w:rFonts w:hint="eastAsia" w:ascii="Cambria Math" w:hAnsi="Cambria Math"/>
                <w:lang w:val="en-US" w:eastAsia="zh-CN"/>
              </w:rPr>
              <w:t xml:space="preserve"> </w:t>
            </w:r>
            <m:oMath>
              <m:sSub>
                <m:sSubPr>
                  <m:ctrlPr>
                    <w:rPr>
                      <w:rFonts w:ascii="Cambria Math" w:hAnsi="Cambria Math" w:eastAsia="宋体"/>
                      <w:iCs/>
                      <w:color w:val="FF0000"/>
                      <w:lang w:val="en-US" w:eastAsia="zh-CN"/>
                    </w:rPr>
                  </m:ctrlPr>
                </m:sSubPr>
                <m:e>
                  <m:r>
                    <w:rPr>
                      <w:rFonts w:ascii="Cambria Math" w:hAnsi="Cambria Math" w:eastAsia="宋体"/>
                      <w:color w:val="FF0000"/>
                      <w:lang w:val="en-US" w:eastAsia="zh-CN"/>
                    </w:rPr>
                    <m:t>P</m:t>
                  </m:r>
                  <m:ctrlPr>
                    <w:rPr>
                      <w:rFonts w:ascii="Cambria Math" w:hAnsi="Cambria Math" w:eastAsia="宋体"/>
                      <w:iCs/>
                      <w:color w:val="FF0000"/>
                      <w:lang w:val="en-US" w:eastAsia="zh-CN"/>
                    </w:rPr>
                  </m:ctrlPr>
                </m:e>
                <m:sub>
                  <m:r>
                    <m:rPr>
                      <m:nor/>
                      <m:sty m:val="p"/>
                    </m:rPr>
                    <w:rPr>
                      <w:rFonts w:eastAsia="宋体"/>
                      <w:b w:val="0"/>
                      <w:i w:val="0"/>
                      <w:iCs/>
                      <w:color w:val="FF0000"/>
                      <w:lang w:val="en-US" w:eastAsia="zh-CN"/>
                    </w:rPr>
                    <m:t>O_UE_PUSCH</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b</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f</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c</m:t>
                  </m:r>
                  <m:ctrlPr>
                    <w:rPr>
                      <w:rFonts w:ascii="Cambria Math" w:hAnsi="Cambria Math" w:eastAsia="宋体"/>
                      <w:iCs/>
                      <w:color w:val="FF0000"/>
                      <w:lang w:val="en-US" w:eastAsia="zh-CN"/>
                    </w:rPr>
                  </m:ctrlPr>
                </m:sub>
              </m:sSub>
              <m:d>
                <m:dPr>
                  <m:ctrlPr>
                    <w:rPr>
                      <w:rFonts w:ascii="Cambria Math" w:hAnsi="Cambria Math" w:eastAsia="宋体"/>
                      <w:color w:val="FF0000"/>
                      <w:lang w:val="en-US" w:eastAsia="zh-CN"/>
                    </w:rPr>
                  </m:ctrlPr>
                </m:dPr>
                <m:e>
                  <m:r>
                    <w:rPr>
                      <w:rFonts w:ascii="Cambria Math" w:hAnsi="Cambria Math" w:eastAsia="宋体"/>
                      <w:color w:val="FF0000"/>
                      <w:lang w:val="en-US" w:eastAsia="zh-CN"/>
                    </w:rPr>
                    <m:t>1</m:t>
                  </m:r>
                  <m:ctrlPr>
                    <w:rPr>
                      <w:rFonts w:ascii="Cambria Math" w:hAnsi="Cambria Math" w:eastAsia="宋体"/>
                      <w:color w:val="FF0000"/>
                      <w:lang w:val="en-US" w:eastAsia="zh-CN"/>
                    </w:rPr>
                  </m:ctrlPr>
                </m:e>
              </m:d>
            </m:oMath>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r>
              <w:rPr>
                <w:i/>
              </w:rPr>
              <w:t>ConfiguredGrantConfig</w:t>
            </w:r>
            <w:r>
              <w:rPr>
                <w:lang w:val="en-US"/>
              </w:rPr>
              <w:t xml:space="preserve"> that provides an index </w:t>
            </w:r>
            <w:r>
              <w:rPr>
                <w:i/>
              </w:rPr>
              <w:t>P0-PUSCH-AlphaSetId</w:t>
            </w:r>
            <w:r>
              <w:rPr>
                <w:lang w:val="en-US"/>
              </w:rPr>
              <w:t xml:space="preserve"> to a set of</w:t>
            </w:r>
            <w:r>
              <w:t xml:space="preserve"> </w:t>
            </w:r>
            <w:r>
              <w:rPr>
                <w:i/>
              </w:rPr>
              <w:t>P0-PUSCH-AlphaSet</w:t>
            </w:r>
            <w:r>
              <w:rPr>
                <w:iCs/>
                <w:lang w:val="en-US"/>
              </w:rPr>
              <w:t>, or by</w:t>
            </w:r>
            <w:r>
              <w:rPr>
                <w:rFonts w:hint="eastAsia" w:eastAsia="宋体"/>
                <w:iCs/>
                <w:lang w:val="en-US" w:eastAsia="zh-CN"/>
              </w:rPr>
              <w:t xml:space="preserve"> </w:t>
            </w:r>
            <w:r>
              <w:rPr>
                <w:i/>
                <w:iCs/>
                <w:color w:val="FF0000"/>
              </w:rPr>
              <w:t>sdt-P</w:t>
            </w:r>
            <w:r>
              <w:rPr>
                <w:rFonts w:eastAsia="宋体"/>
                <w:i/>
                <w:iCs/>
                <w:color w:val="FF0000"/>
              </w:rPr>
              <w:t>0-PUSCH</w:t>
            </w:r>
            <w:r>
              <w:t xml:space="preserve"> </w:t>
            </w:r>
            <w:r>
              <w:rPr>
                <w:i/>
                <w:strike/>
                <w:color w:val="FF0000"/>
                <w:lang w:val="en-US"/>
              </w:rPr>
              <w:t>p0-PUSCH</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pStyle w:val="107"/>
              <w:widowControl w:val="0"/>
              <w:rPr>
                <w:rFonts w:ascii="Cambria Math" w:hAnsi="Cambria Math" w:eastAsia="宋体"/>
                <w:lang w:val="en-US" w:eastAsia="zh-CN"/>
              </w:rPr>
            </w:pPr>
            <w:r>
              <w:rPr>
                <w:rFonts w:hint="eastAsia" w:ascii="Cambria Math" w:hAnsi="Cambria Math" w:eastAsia="宋体"/>
                <w:lang w:val="en-US" w:eastAsia="zh-CN"/>
              </w:rPr>
              <w:t>...</w:t>
            </w:r>
          </w:p>
          <w:p>
            <w:pPr>
              <w:pStyle w:val="107"/>
              <w:widowControl w:val="0"/>
              <w:rPr>
                <w:lang w:val="en-US"/>
              </w:rPr>
            </w:pPr>
            <w:r>
              <w:t>-</w:t>
            </w:r>
            <w:r>
              <w:tab/>
            </w:r>
            <w:r>
              <w:t xml:space="preserve">else </w:t>
            </w:r>
            <m:oMath>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m:rPr>
                  <m:sty m:val="p"/>
                </m:rPr>
                <w:rPr>
                  <w:rFonts w:ascii="Cambria Math" w:hAnsi="Cambria Math"/>
                </w:rPr>
                <m:t>(1)</m:t>
              </m:r>
            </m:oMath>
            <w:r>
              <w:rPr>
                <w:lang w:val="en-US"/>
              </w:rPr>
              <w:t xml:space="preserve"> is provided by </w:t>
            </w:r>
            <w:r>
              <w:rPr>
                <w:i/>
                <w:lang w:val="en-US"/>
              </w:rPr>
              <w:t xml:space="preserve">alpha </w:t>
            </w:r>
            <w:r>
              <w:rPr>
                <w:lang w:val="en-US"/>
              </w:rPr>
              <w:t xml:space="preserve">obtained from </w:t>
            </w:r>
            <w:r>
              <w:rPr>
                <w:i/>
              </w:rPr>
              <w:t>p0-PUSCH-Alpha</w:t>
            </w:r>
            <w:r>
              <w:rPr>
                <w:lang w:val="en-US"/>
              </w:rPr>
              <w:t xml:space="preserve"> in </w:t>
            </w:r>
            <w:r>
              <w:rPr>
                <w:i/>
              </w:rPr>
              <w:t>ConfiguredGrantConfig</w:t>
            </w:r>
            <w:r>
              <w:rPr>
                <w:lang w:val="en-US"/>
              </w:rPr>
              <w:t xml:space="preserve"> providing an index </w:t>
            </w:r>
            <w:r>
              <w:rPr>
                <w:i/>
              </w:rPr>
              <w:t>P0-PUSCH-AlphaSetId</w:t>
            </w:r>
            <w:r>
              <w:rPr>
                <w:lang w:val="en-US"/>
              </w:rPr>
              <w:t xml:space="preserve"> to a set of </w:t>
            </w:r>
            <w:r>
              <w:rPr>
                <w:i/>
              </w:rPr>
              <w:t>P0-PUSCH-AlphaSet</w:t>
            </w:r>
            <w:r>
              <w:rPr>
                <w:iCs/>
                <w:lang w:val="en-US"/>
              </w:rPr>
              <w:t>, or by</w:t>
            </w:r>
            <w:r>
              <w:rPr>
                <w:rFonts w:hint="eastAsia" w:eastAsia="宋体"/>
                <w:iCs/>
                <w:lang w:val="en-US" w:eastAsia="zh-CN"/>
              </w:rPr>
              <w:t xml:space="preserve"> </w:t>
            </w:r>
            <w:r>
              <w:rPr>
                <w:i/>
                <w:iCs/>
                <w:color w:val="FF0000"/>
              </w:rPr>
              <w:t>sdt-A</w:t>
            </w:r>
            <w:r>
              <w:rPr>
                <w:rFonts w:eastAsia="宋体"/>
                <w:i/>
                <w:iCs/>
                <w:color w:val="FF0000"/>
              </w:rPr>
              <w:t>lpha</w:t>
            </w:r>
            <w:r>
              <w:rPr>
                <w:rFonts w:hint="eastAsia" w:eastAsia="宋体"/>
                <w:lang w:val="en-US" w:eastAsia="zh-CN"/>
              </w:rPr>
              <w:t xml:space="preserve"> </w:t>
            </w:r>
            <w:r>
              <w:rPr>
                <w:i/>
                <w:strike/>
                <w:color w:val="FF0000"/>
                <w:lang w:val="en-US"/>
              </w:rPr>
              <w:t>alpha</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widowControl w:val="0"/>
              <w:spacing w:line="240" w:lineRule="auto"/>
              <w:rPr>
                <w:b/>
                <w:bCs/>
                <w:color w:val="FF0000"/>
                <w:lang w:eastAsia="zh-CN"/>
              </w:rPr>
            </w:pPr>
          </w:p>
          <w:p>
            <w:pPr>
              <w:widowControl w:val="0"/>
              <w:spacing w:line="240" w:lineRule="auto"/>
              <w:jc w:val="center"/>
              <w:rPr>
                <w:b/>
                <w:bCs/>
                <w:color w:val="FF0000"/>
                <w:lang w:eastAsia="zh-CN"/>
              </w:rPr>
            </w:pPr>
            <w:r>
              <w:rPr>
                <w:b/>
                <w:bCs/>
                <w:color w:val="FF0000"/>
                <w:lang w:eastAsia="zh-CN"/>
              </w:rPr>
              <w:t>&lt; Unchanged text omitted &gt;</w:t>
            </w:r>
          </w:p>
          <w:p>
            <w:pPr>
              <w:widowControl w:val="0"/>
              <w:rPr>
                <w:lang w:eastAsia="zh-CN"/>
              </w:rPr>
            </w:pP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Agree with Vivo that -r17 is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Fine with the suggestion of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Fine with vivo</w:t>
            </w:r>
            <w:r>
              <w:rPr>
                <w:lang w:eastAsia="zh-CN"/>
              </w:rPr>
              <w:t>’</w:t>
            </w:r>
            <w:r>
              <w:rPr>
                <w:rFonts w:hint="eastAsia"/>
                <w:lang w:eastAsia="zh-CN"/>
              </w:rPr>
              <w:t>s revision.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lang w:eastAsia="zh-CN"/>
              </w:rPr>
              <w:t>InterDigital</w:t>
            </w:r>
          </w:p>
        </w:tc>
        <w:tc>
          <w:tcPr>
            <w:tcW w:w="7611" w:type="dxa"/>
          </w:tcPr>
          <w:p>
            <w:pPr>
              <w:widowControl w:val="0"/>
              <w:rPr>
                <w:lang w:eastAsia="zh-CN"/>
              </w:rPr>
            </w:pPr>
            <w:r>
              <w:rPr>
                <w:lang w:eastAsia="zh-CN"/>
              </w:rPr>
              <w:t>Agree that -r17 is not needed (note that TP in R1-2206853 does not have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S</w:t>
            </w:r>
            <w:r>
              <w:rPr>
                <w:lang w:eastAsia="zh-CN"/>
              </w:rPr>
              <w:t>upport.</w:t>
            </w:r>
          </w:p>
        </w:tc>
      </w:tr>
    </w:tbl>
    <w:p>
      <w:pPr>
        <w:rPr>
          <w:rFonts w:eastAsia="宋体"/>
          <w:bCs/>
          <w:iCs/>
          <w:lang w:eastAsia="zh-CN"/>
        </w:rPr>
      </w:pPr>
    </w:p>
    <w:p>
      <w:pPr>
        <w:pStyle w:val="4"/>
        <w:numPr>
          <w:ilvl w:val="1"/>
          <w:numId w:val="0"/>
        </w:numPr>
        <w:bidi w:val="0"/>
        <w:ind w:leftChars="0"/>
        <w:rPr>
          <w:rFonts w:hint="default"/>
          <w:lang w:val="en-US" w:eastAsia="zh-CN"/>
        </w:rPr>
      </w:pPr>
      <w:r>
        <w:rPr>
          <w:rFonts w:hint="eastAsia"/>
          <w:lang w:val="en-US" w:eastAsia="zh-CN"/>
        </w:rPr>
        <w:t>TP#3.1-2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b/>
                <w:bCs/>
              </w:rPr>
            </w:pPr>
            <w:r>
              <w:rPr>
                <w:b/>
                <w:bCs/>
              </w:rPr>
              <w:t>7.1.1</w:t>
            </w:r>
            <w:r>
              <w:rPr>
                <w:b/>
                <w:bCs/>
              </w:rPr>
              <w:tab/>
            </w:r>
            <w:r>
              <w:rPr>
                <w:b/>
                <w:bCs/>
              </w:rPr>
              <w:t>UE behaviour</w:t>
            </w:r>
          </w:p>
          <w:p>
            <w:pPr>
              <w:widowControl w:val="0"/>
              <w:spacing w:line="240" w:lineRule="auto"/>
              <w:jc w:val="center"/>
              <w:rPr>
                <w:b/>
                <w:bCs/>
                <w:color w:val="FF0000"/>
                <w:lang w:eastAsia="zh-CN"/>
              </w:rPr>
            </w:pPr>
            <w:r>
              <w:rPr>
                <w:b/>
                <w:bCs/>
                <w:color w:val="FF0000"/>
                <w:lang w:eastAsia="zh-CN"/>
              </w:rPr>
              <w:t>&lt; Unchanged text omitted &gt;</w:t>
            </w:r>
          </w:p>
          <w:p>
            <w:pPr>
              <w:pStyle w:val="107"/>
              <w:widowControl w:val="0"/>
              <w:rPr>
                <w:rFonts w:ascii="Cambria Math" w:hAnsi="Cambria Math"/>
              </w:rPr>
            </w:pPr>
            <w:r>
              <w:t>-</w:t>
            </w:r>
            <w:r>
              <w:tab/>
            </w:r>
            <w:r>
              <w:t xml:space="preserve">else, </w:t>
            </w:r>
            <m:oMath>
              <m:sSub>
                <m:sSubPr>
                  <m:ctrlPr>
                    <w:rPr>
                      <w:rFonts w:ascii="Cambria Math" w:hAnsi="Cambria Math"/>
                      <w:iCs/>
                      <w:strike/>
                      <w:color w:val="FF0000"/>
                    </w:rPr>
                  </m:ctrlPr>
                </m:sSubPr>
                <m:e>
                  <m:r>
                    <w:rPr>
                      <w:rFonts w:ascii="Cambria Math" w:hAnsi="Cambria Math"/>
                      <w:strike/>
                      <w:color w:val="FF0000"/>
                    </w:rPr>
                    <m:t>P</m:t>
                  </m:r>
                  <m:ctrlPr>
                    <w:rPr>
                      <w:rFonts w:ascii="Cambria Math" w:hAnsi="Cambria Math"/>
                      <w:iCs/>
                      <w:strike/>
                      <w:color w:val="FF0000"/>
                    </w:rPr>
                  </m:ctrlPr>
                </m:e>
                <m:sub>
                  <m:r>
                    <m:rPr>
                      <m:nor/>
                      <m:sty m:val="p"/>
                    </m:rPr>
                    <w:rPr>
                      <w:b w:val="0"/>
                      <w:i w:val="0"/>
                      <w:iCs/>
                      <w:strike/>
                      <w:color w:val="FF0000"/>
                      <w:lang w:val="en-US"/>
                    </w:rPr>
                    <m:t>O_NOMINAL,P</m:t>
                  </m:r>
                  <m:r>
                    <m:rPr>
                      <m:nor/>
                      <m:sty m:val="p"/>
                    </m:rPr>
                    <w:rPr>
                      <w:b w:val="0"/>
                      <w:i w:val="0"/>
                      <w:iCs/>
                      <w:strike/>
                      <w:color w:val="FF0000"/>
                    </w:rPr>
                    <m:t>USCH</m:t>
                  </m:r>
                  <m:r>
                    <m:rPr>
                      <m:sty m:val="p"/>
                    </m:rPr>
                    <w:rPr>
                      <w:rFonts w:ascii="Cambria Math" w:hAnsi="Cambria Math"/>
                      <w:strike/>
                      <w:color w:val="FF0000"/>
                    </w:rPr>
                    <m:t>,</m:t>
                  </m:r>
                  <m:r>
                    <w:rPr>
                      <w:rFonts w:ascii="Cambria Math" w:hAnsi="Cambria Math"/>
                      <w:strike/>
                      <w:color w:val="FF0000"/>
                    </w:rPr>
                    <m:t>f</m:t>
                  </m:r>
                  <m:r>
                    <m:rPr>
                      <m:sty m:val="p"/>
                    </m:rPr>
                    <w:rPr>
                      <w:rFonts w:ascii="Cambria Math" w:hAnsi="Cambria Math"/>
                      <w:strike/>
                      <w:color w:val="FF0000"/>
                    </w:rPr>
                    <m:t>,</m:t>
                  </m:r>
                  <m:r>
                    <w:rPr>
                      <w:rFonts w:ascii="Cambria Math" w:hAnsi="Cambria Math"/>
                      <w:strike/>
                      <w:color w:val="FF0000"/>
                    </w:rPr>
                    <m:t>c</m:t>
                  </m:r>
                  <m:ctrlPr>
                    <w:rPr>
                      <w:rFonts w:ascii="Cambria Math" w:hAnsi="Cambria Math"/>
                      <w:iCs/>
                      <w:strike/>
                      <w:color w:val="FF0000"/>
                    </w:rPr>
                  </m:ctrlPr>
                </m:sub>
              </m:sSub>
              <m:d>
                <m:dPr>
                  <m:ctrlPr>
                    <w:rPr>
                      <w:rFonts w:ascii="Cambria Math" w:hAnsi="Cambria Math"/>
                      <w:strike/>
                      <w:color w:val="FF0000"/>
                    </w:rPr>
                  </m:ctrlPr>
                </m:dPr>
                <m:e>
                  <m:r>
                    <w:rPr>
                      <w:rFonts w:ascii="Cambria Math" w:hAnsi="Cambria Math"/>
                      <w:strike/>
                      <w:color w:val="FF0000"/>
                    </w:rPr>
                    <m:t>1</m:t>
                  </m:r>
                  <m:ctrlPr>
                    <w:rPr>
                      <w:rFonts w:ascii="Cambria Math" w:hAnsi="Cambria Math"/>
                      <w:strike/>
                      <w:color w:val="FF0000"/>
                    </w:rPr>
                  </m:ctrlPr>
                </m:e>
              </m:d>
            </m:oMath>
            <w:r>
              <w:rPr>
                <w:rFonts w:hint="eastAsia" w:ascii="Cambria Math" w:hAnsi="Cambria Math"/>
                <w:lang w:val="en-US" w:eastAsia="zh-CN"/>
              </w:rPr>
              <w:t xml:space="preserve"> </w:t>
            </w:r>
            <m:oMath>
              <m:sSub>
                <m:sSubPr>
                  <m:ctrlPr>
                    <w:rPr>
                      <w:rFonts w:ascii="Cambria Math" w:hAnsi="Cambria Math" w:eastAsia="宋体"/>
                      <w:iCs/>
                      <w:color w:val="FF0000"/>
                      <w:lang w:val="en-US" w:eastAsia="zh-CN"/>
                    </w:rPr>
                  </m:ctrlPr>
                </m:sSubPr>
                <m:e>
                  <m:r>
                    <w:rPr>
                      <w:rFonts w:ascii="Cambria Math" w:hAnsi="Cambria Math" w:eastAsia="宋体"/>
                      <w:color w:val="FF0000"/>
                      <w:lang w:val="en-US" w:eastAsia="zh-CN"/>
                    </w:rPr>
                    <m:t>P</m:t>
                  </m:r>
                  <m:ctrlPr>
                    <w:rPr>
                      <w:rFonts w:ascii="Cambria Math" w:hAnsi="Cambria Math" w:eastAsia="宋体"/>
                      <w:iCs/>
                      <w:color w:val="FF0000"/>
                      <w:lang w:val="en-US" w:eastAsia="zh-CN"/>
                    </w:rPr>
                  </m:ctrlPr>
                </m:e>
                <m:sub>
                  <m:r>
                    <m:rPr>
                      <m:nor/>
                      <m:sty m:val="p"/>
                    </m:rPr>
                    <w:rPr>
                      <w:rFonts w:eastAsia="宋体"/>
                      <w:b w:val="0"/>
                      <w:i w:val="0"/>
                      <w:iCs/>
                      <w:color w:val="FF0000"/>
                      <w:lang w:val="en-US" w:eastAsia="zh-CN"/>
                    </w:rPr>
                    <m:t>O_UE_PUSCH</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b</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f</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c</m:t>
                  </m:r>
                  <m:ctrlPr>
                    <w:rPr>
                      <w:rFonts w:ascii="Cambria Math" w:hAnsi="Cambria Math" w:eastAsia="宋体"/>
                      <w:iCs/>
                      <w:color w:val="FF0000"/>
                      <w:lang w:val="en-US" w:eastAsia="zh-CN"/>
                    </w:rPr>
                  </m:ctrlPr>
                </m:sub>
              </m:sSub>
              <m:d>
                <m:dPr>
                  <m:ctrlPr>
                    <w:rPr>
                      <w:rFonts w:ascii="Cambria Math" w:hAnsi="Cambria Math" w:eastAsia="宋体"/>
                      <w:color w:val="FF0000"/>
                      <w:lang w:val="en-US" w:eastAsia="zh-CN"/>
                    </w:rPr>
                  </m:ctrlPr>
                </m:dPr>
                <m:e>
                  <m:r>
                    <w:rPr>
                      <w:rFonts w:ascii="Cambria Math" w:hAnsi="Cambria Math" w:eastAsia="宋体"/>
                      <w:color w:val="FF0000"/>
                      <w:lang w:val="en-US" w:eastAsia="zh-CN"/>
                    </w:rPr>
                    <m:t>1</m:t>
                  </m:r>
                  <m:ctrlPr>
                    <w:rPr>
                      <w:rFonts w:ascii="Cambria Math" w:hAnsi="Cambria Math" w:eastAsia="宋体"/>
                      <w:color w:val="FF0000"/>
                      <w:lang w:val="en-US" w:eastAsia="zh-CN"/>
                    </w:rPr>
                  </m:ctrlPr>
                </m:e>
              </m:d>
            </m:oMath>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r>
              <w:rPr>
                <w:i/>
              </w:rPr>
              <w:t>ConfiguredGrantConfig</w:t>
            </w:r>
            <w:r>
              <w:rPr>
                <w:lang w:val="en-US"/>
              </w:rPr>
              <w:t xml:space="preserve"> that provides an index </w:t>
            </w:r>
            <w:r>
              <w:rPr>
                <w:i/>
              </w:rPr>
              <w:t>P0-PUSCH-AlphaSetId</w:t>
            </w:r>
            <w:r>
              <w:rPr>
                <w:lang w:val="en-US"/>
              </w:rPr>
              <w:t xml:space="preserve"> to a set of</w:t>
            </w:r>
            <w:r>
              <w:t xml:space="preserve"> </w:t>
            </w:r>
            <w:r>
              <w:rPr>
                <w:i/>
              </w:rPr>
              <w:t>P0-PUSCH-AlphaSet</w:t>
            </w:r>
            <w:r>
              <w:rPr>
                <w:iCs/>
                <w:lang w:val="en-US"/>
              </w:rPr>
              <w:t>, or by</w:t>
            </w:r>
            <w:r>
              <w:rPr>
                <w:rFonts w:hint="eastAsia" w:eastAsia="宋体"/>
                <w:iCs/>
                <w:lang w:val="en-US" w:eastAsia="zh-CN"/>
              </w:rPr>
              <w:t xml:space="preserve"> </w:t>
            </w:r>
            <w:r>
              <w:rPr>
                <w:i/>
                <w:iCs/>
                <w:color w:val="FF0000"/>
              </w:rPr>
              <w:t>sdt-P</w:t>
            </w:r>
            <w:r>
              <w:rPr>
                <w:rFonts w:eastAsia="宋体"/>
                <w:i/>
                <w:iCs/>
                <w:color w:val="FF0000"/>
              </w:rPr>
              <w:t>0-PUSCH</w:t>
            </w:r>
            <w:r>
              <w:t xml:space="preserve"> </w:t>
            </w:r>
            <w:r>
              <w:rPr>
                <w:i/>
                <w:strike/>
                <w:color w:val="FF0000"/>
                <w:lang w:val="en-US"/>
              </w:rPr>
              <w:t>p0-PUSCH</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pStyle w:val="107"/>
              <w:widowControl w:val="0"/>
              <w:rPr>
                <w:rFonts w:ascii="Cambria Math" w:hAnsi="Cambria Math" w:eastAsia="宋体"/>
                <w:lang w:val="en-US" w:eastAsia="zh-CN"/>
              </w:rPr>
            </w:pPr>
            <w:r>
              <w:rPr>
                <w:rFonts w:hint="eastAsia" w:ascii="Cambria Math" w:hAnsi="Cambria Math" w:eastAsia="宋体"/>
                <w:lang w:val="en-US" w:eastAsia="zh-CN"/>
              </w:rPr>
              <w:t>...</w:t>
            </w:r>
          </w:p>
          <w:p>
            <w:pPr>
              <w:pStyle w:val="107"/>
              <w:widowControl w:val="0"/>
              <w:rPr>
                <w:lang w:val="en-US"/>
              </w:rPr>
            </w:pPr>
            <w:r>
              <w:t>-</w:t>
            </w:r>
            <w:r>
              <w:tab/>
            </w:r>
            <w:r>
              <w:t xml:space="preserve">else </w:t>
            </w:r>
            <m:oMath>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m:rPr>
                  <m:sty m:val="p"/>
                </m:rPr>
                <w:rPr>
                  <w:rFonts w:ascii="Cambria Math" w:hAnsi="Cambria Math"/>
                </w:rPr>
                <m:t>(1)</m:t>
              </m:r>
            </m:oMath>
            <w:r>
              <w:rPr>
                <w:lang w:val="en-US"/>
              </w:rPr>
              <w:t xml:space="preserve"> is provided by </w:t>
            </w:r>
            <w:r>
              <w:rPr>
                <w:i/>
                <w:lang w:val="en-US"/>
              </w:rPr>
              <w:t xml:space="preserve">alpha </w:t>
            </w:r>
            <w:r>
              <w:rPr>
                <w:lang w:val="en-US"/>
              </w:rPr>
              <w:t xml:space="preserve">obtained from </w:t>
            </w:r>
            <w:r>
              <w:rPr>
                <w:i/>
              </w:rPr>
              <w:t>p0-PUSCH-Alpha</w:t>
            </w:r>
            <w:r>
              <w:rPr>
                <w:lang w:val="en-US"/>
              </w:rPr>
              <w:t xml:space="preserve"> in </w:t>
            </w:r>
            <w:r>
              <w:rPr>
                <w:i/>
              </w:rPr>
              <w:t>ConfiguredGrantConfig</w:t>
            </w:r>
            <w:r>
              <w:rPr>
                <w:lang w:val="en-US"/>
              </w:rPr>
              <w:t xml:space="preserve"> providing an index </w:t>
            </w:r>
            <w:r>
              <w:rPr>
                <w:i/>
              </w:rPr>
              <w:t>P0-PUSCH-AlphaSetId</w:t>
            </w:r>
            <w:r>
              <w:rPr>
                <w:lang w:val="en-US"/>
              </w:rPr>
              <w:t xml:space="preserve"> to a set of </w:t>
            </w:r>
            <w:r>
              <w:rPr>
                <w:i/>
              </w:rPr>
              <w:t>P0-PUSCH-AlphaSet</w:t>
            </w:r>
            <w:r>
              <w:rPr>
                <w:iCs/>
                <w:lang w:val="en-US"/>
              </w:rPr>
              <w:t>, or by</w:t>
            </w:r>
            <w:r>
              <w:rPr>
                <w:rFonts w:hint="eastAsia" w:eastAsia="宋体"/>
                <w:iCs/>
                <w:lang w:val="en-US" w:eastAsia="zh-CN"/>
              </w:rPr>
              <w:t xml:space="preserve"> </w:t>
            </w:r>
            <w:r>
              <w:rPr>
                <w:i/>
                <w:iCs/>
                <w:color w:val="FF0000"/>
              </w:rPr>
              <w:t>sdt-A</w:t>
            </w:r>
            <w:r>
              <w:rPr>
                <w:rFonts w:eastAsia="宋体"/>
                <w:i/>
                <w:iCs/>
                <w:color w:val="FF0000"/>
              </w:rPr>
              <w:t>lpha</w:t>
            </w:r>
            <w:r>
              <w:rPr>
                <w:rFonts w:hint="eastAsia" w:eastAsia="宋体"/>
                <w:lang w:val="en-US" w:eastAsia="zh-CN"/>
              </w:rPr>
              <w:t xml:space="preserve"> </w:t>
            </w:r>
            <w:r>
              <w:rPr>
                <w:i/>
                <w:strike/>
                <w:color w:val="FF0000"/>
                <w:lang w:val="en-US"/>
              </w:rPr>
              <w:t>alpha</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widowControl w:val="0"/>
              <w:spacing w:line="240" w:lineRule="auto"/>
              <w:rPr>
                <w:b/>
                <w:bCs/>
                <w:color w:val="FF0000"/>
                <w:lang w:eastAsia="zh-CN"/>
              </w:rPr>
            </w:pPr>
          </w:p>
          <w:p>
            <w:pPr>
              <w:widowControl w:val="0"/>
              <w:spacing w:line="240" w:lineRule="auto"/>
              <w:jc w:val="center"/>
              <w:rPr>
                <w:b/>
                <w:bCs/>
                <w:color w:val="FF0000"/>
                <w:lang w:eastAsia="zh-CN"/>
              </w:rPr>
            </w:pPr>
            <w:r>
              <w:rPr>
                <w:b/>
                <w:bCs/>
                <w:color w:val="FF0000"/>
                <w:lang w:eastAsia="zh-CN"/>
              </w:rPr>
              <w:t>&lt; Unchanged text omitted &gt;</w:t>
            </w:r>
          </w:p>
          <w:p>
            <w:pPr>
              <w:widowControl w:val="0"/>
              <w:spacing w:line="240" w:lineRule="auto"/>
              <w:jc w:val="center"/>
              <w:rPr>
                <w:lang w:eastAsia="zh-CN"/>
              </w:rPr>
            </w:pPr>
          </w:p>
        </w:tc>
      </w:tr>
    </w:tbl>
    <w:p>
      <w:pPr>
        <w:rPr>
          <w:rFonts w:eastAsia="宋体"/>
          <w:bCs/>
          <w:iCs/>
          <w:lang w:eastAsia="zh-CN"/>
        </w:rPr>
      </w:pPr>
    </w:p>
    <w:p>
      <w:pPr>
        <w:pStyle w:val="3"/>
        <w:rPr>
          <w:lang w:eastAsia="zh-CN"/>
        </w:rPr>
      </w:pPr>
      <w:r>
        <w:rPr>
          <w:rFonts w:hint="eastAsia"/>
          <w:lang w:eastAsia="zh-CN"/>
        </w:rPr>
        <w:t>RA-SDT parameter name misalignment</w:t>
      </w:r>
    </w:p>
    <w:p>
      <w:pPr>
        <w:rPr>
          <w:lang w:eastAsia="zh-CN"/>
        </w:rPr>
      </w:pPr>
      <w:r>
        <w:rPr>
          <w:rFonts w:hint="eastAsia"/>
          <w:lang w:eastAsia="zh-CN"/>
        </w:rPr>
        <w:t xml:space="preserve">In TS 38.213, parameters </w:t>
      </w:r>
      <w:r>
        <w:rPr>
          <w:i/>
          <w:sz w:val="20"/>
          <w:szCs w:val="20"/>
        </w:rPr>
        <w:t>sdt-CB-PreamblesPerSSB-PerSharedRO</w:t>
      </w:r>
      <w:r>
        <w:rPr>
          <w:rFonts w:eastAsia="宋体"/>
          <w:i/>
          <w:sz w:val="20"/>
          <w:szCs w:val="20"/>
          <w:lang w:eastAsia="zh-CN"/>
        </w:rPr>
        <w:t xml:space="preserve"> </w:t>
      </w:r>
      <w:r>
        <w:rPr>
          <w:rFonts w:eastAsia="宋体"/>
          <w:iCs/>
          <w:sz w:val="20"/>
          <w:szCs w:val="20"/>
          <w:lang w:eastAsia="zh-CN"/>
        </w:rPr>
        <w:t>o</w:t>
      </w:r>
      <w:r>
        <w:rPr>
          <w:i/>
          <w:sz w:val="20"/>
          <w:szCs w:val="20"/>
        </w:rPr>
        <w:t>sdt-msgA-CB-PreamblesPerSSB-PerSharedRO</w:t>
      </w:r>
      <w:r>
        <w:rPr>
          <w:rFonts w:hint="eastAsia"/>
          <w:i/>
          <w:sz w:val="20"/>
          <w:szCs w:val="20"/>
          <w:lang w:eastAsia="zh-CN"/>
        </w:rPr>
        <w:t xml:space="preserve">, </w:t>
      </w:r>
      <w:r>
        <w:rPr>
          <w:i/>
          <w:iCs/>
          <w:shd w:val="clear" w:color="auto" w:fill="FFFFFF"/>
        </w:rPr>
        <w:t>sdt-SSB-SharedRO-MaskIndex</w:t>
      </w:r>
      <w:r>
        <w:rPr>
          <w:rStyle w:val="116"/>
          <w:shd w:val="clear" w:color="auto" w:fill="FFFFFF"/>
        </w:rPr>
        <w:t xml:space="preserve"> </w:t>
      </w:r>
      <w:r>
        <w:rPr>
          <w:rStyle w:val="116"/>
          <w:rFonts w:hint="eastAsia"/>
          <w:shd w:val="clear" w:color="auto" w:fill="FFFFFF"/>
          <w:lang w:eastAsia="zh-CN"/>
        </w:rPr>
        <w:t xml:space="preserve">and </w:t>
      </w:r>
      <w:r>
        <w:rPr>
          <w:i/>
          <w:iCs/>
          <w:shd w:val="clear" w:color="auto" w:fill="FFFFFF"/>
        </w:rPr>
        <w:t>sdt-msgA-SSB-SharedRO-MaskIndex</w:t>
      </w:r>
      <w:r>
        <w:rPr>
          <w:rFonts w:hint="eastAsia"/>
          <w:i/>
          <w:iCs/>
          <w:shd w:val="clear" w:color="auto" w:fill="FFFFFF"/>
          <w:lang w:eastAsia="zh-CN"/>
        </w:rPr>
        <w:t xml:space="preserve"> </w:t>
      </w:r>
      <w:r>
        <w:rPr>
          <w:rFonts w:hint="eastAsia"/>
          <w:shd w:val="clear" w:color="auto" w:fill="FFFFFF"/>
          <w:lang w:eastAsia="zh-CN"/>
        </w:rPr>
        <w:t>are not aligned with TS 38.331.</w:t>
      </w:r>
    </w:p>
    <w:p>
      <w:pPr>
        <w:rPr>
          <w:lang w:eastAsia="zh-CN"/>
        </w:rPr>
      </w:pPr>
      <w:r>
        <w:rPr>
          <w:rFonts w:hint="eastAsia"/>
          <w:lang w:eastAsia="zh-CN"/>
        </w:rPr>
        <w:t>TP from vivo:</w:t>
      </w:r>
    </w:p>
    <w:p>
      <w:pPr>
        <w:pStyle w:val="4"/>
        <w:numPr>
          <w:ilvl w:val="1"/>
          <w:numId w:val="0"/>
        </w:numPr>
        <w:rPr>
          <w:lang w:eastAsia="zh-CN"/>
        </w:rPr>
      </w:pPr>
      <w:r>
        <w:rPr>
          <w:rFonts w:hint="eastAsia"/>
          <w:lang w:eastAsia="zh-CN"/>
        </w:rPr>
        <w:t>TP#3.2-1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spacing w:line="240" w:lineRule="auto"/>
              <w:jc w:val="center"/>
            </w:pPr>
            <w:r>
              <w:rPr>
                <w:b/>
                <w:bCs/>
                <w:color w:val="FF0000"/>
                <w:lang w:eastAsia="zh-CN"/>
              </w:rPr>
              <w:t>&lt; Unchanged text omitted &gt;</w:t>
            </w:r>
          </w:p>
          <w:p>
            <w:pPr>
              <w:widowControl w:val="0"/>
            </w:pPr>
            <w:bookmarkStart w:id="17" w:name="_Toc29894830"/>
            <w:bookmarkStart w:id="18" w:name="_Toc45699184"/>
            <w:bookmarkStart w:id="19" w:name="_Toc12021462"/>
            <w:bookmarkStart w:id="20" w:name="_Toc29899547"/>
            <w:bookmarkStart w:id="21" w:name="_Ref491452917"/>
            <w:bookmarkStart w:id="22" w:name="_Toc36498158"/>
            <w:bookmarkStart w:id="23" w:name="_Toc29899129"/>
            <w:bookmarkStart w:id="24" w:name="_Toc29917284"/>
            <w:bookmarkStart w:id="25" w:name="_Toc26719399"/>
            <w:bookmarkStart w:id="26" w:name="_Toc106629424"/>
            <w:bookmarkStart w:id="27" w:name="_Toc20311574"/>
            <w:r>
              <w:t>8</w:t>
            </w:r>
            <w:r>
              <w:rPr>
                <w:rFonts w:hint="eastAsia"/>
              </w:rPr>
              <w:t>.1</w:t>
            </w:r>
            <w:r>
              <w:rPr>
                <w:rFonts w:hint="eastAsia"/>
              </w:rPr>
              <w:tab/>
            </w:r>
            <w:r>
              <w:t>Random access preamble</w:t>
            </w:r>
            <w:bookmarkEnd w:id="17"/>
            <w:bookmarkEnd w:id="18"/>
            <w:bookmarkEnd w:id="19"/>
            <w:bookmarkEnd w:id="20"/>
            <w:bookmarkEnd w:id="21"/>
            <w:bookmarkEnd w:id="22"/>
            <w:bookmarkEnd w:id="23"/>
            <w:bookmarkEnd w:id="24"/>
            <w:bookmarkEnd w:id="25"/>
            <w:bookmarkEnd w:id="26"/>
            <w:bookmarkEnd w:id="27"/>
          </w:p>
          <w:p>
            <w:pPr>
              <w:widowControl w:val="0"/>
            </w:pPr>
            <w:r>
              <w:t xml:space="preserve">Physical random access procedure is triggered upon request of a PRACH transmission by higher layers or by a PDCCH order. A configuration by higher layers for a PRACH transmission includes the following: </w:t>
            </w:r>
          </w:p>
          <w:p>
            <w:pPr>
              <w:pStyle w:val="72"/>
              <w:widowControl w:val="0"/>
            </w:pPr>
            <w:r>
              <w:t>-</w:t>
            </w:r>
            <w:r>
              <w:tab/>
            </w:r>
            <w:r>
              <w:t xml:space="preserve">A configuration for PRACH transmission [4, TS 38.211]. </w:t>
            </w:r>
          </w:p>
          <w:p>
            <w:pPr>
              <w:pStyle w:val="72"/>
              <w:widowControl w:val="0"/>
            </w:pPr>
            <w:r>
              <w:t>-</w:t>
            </w:r>
            <w:r>
              <w:tab/>
            </w:r>
            <w:r>
              <w:t xml:space="preserve">A preamble index, a preamble SCS, </w:t>
            </w:r>
            <m:oMath>
              <m:sSub>
                <m:sSubPr>
                  <m:ctrlPr>
                    <w:rPr>
                      <w:rFonts w:ascii="Cambria Math" w:hAnsi="Cambria Math"/>
                      <w:i/>
                    </w:rPr>
                  </m:ctrlPr>
                </m:sSubPr>
                <m:e>
                  <m:r>
                    <w:rPr>
                      <w:rFonts w:ascii="Cambria Math" w:hAnsi="Cambria Math"/>
                    </w:rPr>
                    <m:t>P</m:t>
                  </m:r>
                  <m:ctrlPr>
                    <w:rPr>
                      <w:rFonts w:ascii="Cambria Math" w:hAnsi="Cambria Math"/>
                      <w:i/>
                    </w:rPr>
                  </m:ctrlPr>
                </m:e>
                <m:sub>
                  <m:r>
                    <m:rPr>
                      <m:sty m:val="p"/>
                    </m:rPr>
                    <w:rPr>
                      <w:rFonts w:ascii="Cambria Math" w:hAnsi="Cambria Math"/>
                    </w:rPr>
                    <m:t>PRACH,target</m:t>
                  </m:r>
                  <m:ctrlPr>
                    <w:rPr>
                      <w:rFonts w:ascii="Cambria Math" w:hAnsi="Cambria Math"/>
                      <w:i/>
                    </w:rPr>
                  </m:ctrlPr>
                </m:sub>
              </m:sSub>
            </m:oMath>
            <w:r>
              <w:t xml:space="preserve">, a corresponding RA-RNTI, and a PRACH resource. </w:t>
            </w:r>
          </w:p>
          <w:p>
            <w:pPr>
              <w:widowControl w:val="0"/>
            </w:pPr>
            <w:r>
              <w:t xml:space="preserve">A PRACH is transmitted using the selected PRACH format with transmission power </w:t>
            </w:r>
            <m:oMath>
              <m:sSub>
                <m:sSubPr>
                  <m:ctrlPr>
                    <w:rPr>
                      <w:rFonts w:ascii="Cambria Math" w:hAnsi="Cambria Math"/>
                      <w:i/>
                      <w:lang w:val="zh-CN"/>
                    </w:rPr>
                  </m:ctrlPr>
                </m:sSubPr>
                <m:e>
                  <m:r>
                    <w:rPr>
                      <w:rFonts w:ascii="Cambria Math" w:hAnsi="Cambria Math"/>
                    </w:rPr>
                    <m:t>P</m:t>
                  </m:r>
                  <m:ctrlPr>
                    <w:rPr>
                      <w:rFonts w:ascii="Cambria Math" w:hAnsi="Cambria Math"/>
                      <w:i/>
                      <w:lang w:val="zh-CN"/>
                    </w:rPr>
                  </m:ctrlPr>
                </m:e>
                <m:sub>
                  <m:r>
                    <m:rPr>
                      <m:sty m:val="p"/>
                    </m:rPr>
                    <w:rPr>
                      <w:rFonts w:ascii="Cambria Math" w:hAnsi="Cambria Math"/>
                    </w:rPr>
                    <m:t>PRACH,</m:t>
                  </m:r>
                  <m:r>
                    <w:rPr>
                      <w:rFonts w:ascii="Cambria Math" w:hAnsi="Cambria Math"/>
                    </w:rPr>
                    <m:t>b,f,c</m:t>
                  </m:r>
                  <m:ctrlPr>
                    <w:rPr>
                      <w:rFonts w:ascii="Cambria Math" w:hAnsi="Cambria Math"/>
                      <w:i/>
                      <w:lang w:val="zh-CN"/>
                    </w:rPr>
                  </m:ctrlPr>
                </m:sub>
              </m:sSub>
              <m:r>
                <w:rPr>
                  <w:rFonts w:ascii="Cambria Math" w:hAnsi="Cambria Math"/>
                </w:rPr>
                <m:t>(</m:t>
              </m:r>
              <m:r>
                <w:rPr>
                  <w:rFonts w:ascii="Cambria Math" w:hAnsi="Cambria Math"/>
                  <w:lang w:val="zh-CN"/>
                </w:rPr>
                <m:t>i</m:t>
              </m:r>
              <m:r>
                <w:rPr>
                  <w:rFonts w:ascii="Cambria Math" w:hAnsi="Cambria Math"/>
                </w:rPr>
                <m:t>)</m:t>
              </m:r>
            </m:oMath>
            <w:r>
              <w:t>,</w:t>
            </w:r>
            <w:r>
              <w:rPr>
                <w:vertAlign w:val="subscript"/>
              </w:rPr>
              <w:t xml:space="preserve"> </w:t>
            </w:r>
            <w:r>
              <w:t>as described in clause 7.4, on the indicated PRACH resource.</w:t>
            </w:r>
          </w:p>
          <w:p>
            <w:pPr>
              <w:widowControl w:val="0"/>
              <w:spacing w:after="240"/>
            </w:pPr>
            <w:r>
              <w:t xml:space="preserve">For Type-1 random access procedure, a UE is provided a number </w:t>
            </w:r>
            <m:oMath>
              <m:r>
                <w:rPr>
                  <w:rFonts w:ascii="Cambria Math"/>
                </w:rPr>
                <m:t>N</m:t>
              </m:r>
            </m:oMath>
            <w:r>
              <w:t xml:space="preserve"> of SS/PBCH block indexes associated with one PRACH occasion and a number </w:t>
            </w:r>
            <m:oMath>
              <m:r>
                <w:rPr>
                  <w:rFonts w:ascii="Cambria Math"/>
                </w:rPr>
                <m:t>R</m:t>
              </m:r>
            </m:oMath>
            <w:r>
              <w:t xml:space="preserve"> of contention based preambles per SS/PBCH block index per valid PRACH occasion by </w:t>
            </w:r>
            <w:r>
              <w:rPr>
                <w:i/>
              </w:rPr>
              <w:t>ssb-perRACH-OccasionAndCB-PreamblesPerSSB</w:t>
            </w:r>
            <w:r>
              <w:t xml:space="preserve">. </w:t>
            </w:r>
          </w:p>
          <w:p>
            <w:pPr>
              <w:widowControl w:val="0"/>
            </w:pPr>
            <w:r>
              <w:t xml:space="preserve">For Type-2 random access procedure with common configuration of PRACH occasions with Type-1 random access procedure, a UE is provided a number </w:t>
            </w:r>
            <m:oMath>
              <m:r>
                <w:rPr>
                  <w:rFonts w:ascii="Cambria Math"/>
                </w:rPr>
                <m:t>N</m:t>
              </m:r>
            </m:oMath>
            <w:r>
              <w:t xml:space="preserve"> of SS/PBCH block indexes associated with one PRACH occasion by </w:t>
            </w:r>
            <w:r>
              <w:rPr>
                <w:i/>
              </w:rPr>
              <w:t>ssb-perRACH-OccasionAndCB-PreamblesPerSSB</w:t>
            </w:r>
            <w:r>
              <w:t xml:space="preserve"> and a number </w:t>
            </w:r>
            <m:oMath>
              <m:r>
                <w:rPr>
                  <w:rFonts w:ascii="Cambria Math" w:hAnsi="Cambria Math"/>
                </w:rPr>
                <m:t>Q</m:t>
              </m:r>
            </m:oMath>
            <w:r>
              <w:t xml:space="preserve"> of contention based preambles per SS/PBCH block index per valid PRACH occasion by </w:t>
            </w:r>
            <w:r>
              <w:rPr>
                <w:i/>
              </w:rPr>
              <w:t>msgA-CB-PreamblesPerSSB-PerSharedRO</w:t>
            </w:r>
            <w:r>
              <w:t xml:space="preserve">. </w:t>
            </w:r>
            <w:r>
              <w:rPr>
                <w:shd w:val="clear" w:color="auto" w:fill="FFFFFF"/>
              </w:rPr>
              <w:t xml:space="preserve">The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for a UE provided with a PRACH mask index by </w:t>
            </w:r>
            <w:r>
              <w:rPr>
                <w:i/>
                <w:iCs/>
                <w:shd w:val="clear" w:color="auto" w:fill="FFFFFF"/>
              </w:rPr>
              <w:t>msgA-SSB-SharedRO-MaskIndex</w:t>
            </w:r>
            <w:r>
              <w:rPr>
                <w:rStyle w:val="116"/>
                <w:shd w:val="clear" w:color="auto" w:fill="FFFFFF"/>
              </w:rPr>
              <w:t xml:space="preserve"> </w:t>
            </w:r>
            <w:r>
              <w:rPr>
                <w:shd w:val="clear" w:color="auto" w:fill="FFFFFF"/>
              </w:rPr>
              <w:t>according to [11, TS 38.321]</w:t>
            </w:r>
            <w:r>
              <w:t>.</w:t>
            </w:r>
          </w:p>
          <w:p>
            <w:pPr>
              <w:widowControl w:val="0"/>
            </w:pPr>
            <w:r>
              <w:t xml:space="preserve">For Type-2 random access procedure with separate configuration of PRACH occasions with Type-1 random access procedure, a UE is provided a number </w:t>
            </w:r>
            <m:oMath>
              <m:r>
                <w:rPr>
                  <w:rFonts w:ascii="Cambria Math"/>
                </w:rPr>
                <m:t>N</m:t>
              </m:r>
            </m:oMath>
            <w:r>
              <w:t xml:space="preserve"> of SS/PBCH block indexes associated with one PRACH occasion and a number </w:t>
            </w:r>
            <m:oMath>
              <m:r>
                <w:rPr>
                  <w:rFonts w:ascii="Cambria Math"/>
                </w:rPr>
                <m:t>R</m:t>
              </m:r>
            </m:oMath>
            <w:r>
              <w:t xml:space="preserve"> of contention based preambles per SS/PBCH block index per valid PRACH occasion by </w:t>
            </w:r>
            <w:r>
              <w:rPr>
                <w:i/>
              </w:rPr>
              <w:t>msgA-SSB-PerRACH-OccasionAndCB-PreamblesPerSSB</w:t>
            </w:r>
            <w:r>
              <w:rPr>
                <w:iCs/>
              </w:rPr>
              <w:t xml:space="preserve"> when provided; otherwise, by </w:t>
            </w:r>
            <w:r>
              <w:rPr>
                <w:i/>
                <w:iCs/>
              </w:rPr>
              <w:t>ssb-perRACH-OccasionAndCB-PreamblesPerSSB</w:t>
            </w:r>
            <w:r>
              <w:t>.</w:t>
            </w:r>
          </w:p>
          <w:p>
            <w:pPr>
              <w:widowControl w:val="0"/>
              <w:rPr>
                <w:color w:val="FF0000"/>
              </w:rPr>
            </w:pPr>
            <w:r>
              <w:rPr>
                <w:color w:val="FF0000"/>
              </w:rPr>
              <w:t xml:space="preserve">For a random access procedure associated with a feature combination indicated by </w:t>
            </w:r>
            <w:r>
              <w:rPr>
                <w:i/>
                <w:color w:val="FF0000"/>
              </w:rPr>
              <w:t>FeatureCombinationPreambles</w:t>
            </w:r>
            <w:r>
              <w:rPr>
                <w:color w:val="FF0000"/>
              </w:rPr>
              <w:t xml:space="preserve">, a UE is provided a number </w:t>
            </w:r>
            <m:oMath>
              <m:r>
                <w:rPr>
                  <w:rFonts w:ascii="Cambria Math"/>
                  <w:color w:val="FF0000"/>
                </w:rPr>
                <m:t>N</m:t>
              </m:r>
            </m:oMath>
            <w:r>
              <w:rPr>
                <w:color w:val="FF0000"/>
              </w:rPr>
              <w:t xml:space="preserve"> of SS/PBCH block indexes associated with one PRACH occasion by </w:t>
            </w:r>
            <w:r>
              <w:rPr>
                <w:i/>
                <w:color w:val="FF0000"/>
              </w:rPr>
              <w:t>ssb-perRACH-OccasionAndCB-PreamblesPerSSB</w:t>
            </w:r>
            <w:r>
              <w:rPr>
                <w:color w:val="FF0000"/>
              </w:rPr>
              <w:t xml:space="preserve"> or </w:t>
            </w:r>
            <w:r>
              <w:rPr>
                <w:i/>
                <w:color w:val="FF0000"/>
              </w:rPr>
              <w:t>msgA-SSB-PerRACH-OccasionAndCB-PreamblesPerSSB</w:t>
            </w:r>
            <w:r>
              <w:rPr>
                <w:iCs/>
                <w:color w:val="FF0000"/>
              </w:rPr>
              <w:t xml:space="preserve"> when provided </w:t>
            </w:r>
            <w:r>
              <w:rPr>
                <w:color w:val="FF0000"/>
              </w:rPr>
              <w:t xml:space="preserve">and a number </w:t>
            </w:r>
            <m:oMath>
              <m:r>
                <w:rPr>
                  <w:rFonts w:ascii="Cambria Math"/>
                  <w:color w:val="FF0000"/>
                </w:rPr>
                <m:t>S</m:t>
              </m:r>
            </m:oMath>
            <w:r>
              <w:rPr>
                <w:color w:val="FF0000"/>
              </w:rPr>
              <w:t xml:space="preserve"> of contention based preambles per SS/PBCH block index per valid PRACH occasion by </w:t>
            </w:r>
            <w:r>
              <w:rPr>
                <w:i/>
                <w:color w:val="FF0000"/>
              </w:rPr>
              <w:t>startPreambleForThisPartition</w:t>
            </w:r>
            <w:r>
              <w:rPr>
                <w:color w:val="FF0000"/>
              </w:rPr>
              <w:t xml:space="preserve"> and </w:t>
            </w:r>
            <w:r>
              <w:rPr>
                <w:rFonts w:hint="eastAsia"/>
                <w:i/>
                <w:color w:val="FF0000"/>
                <w:lang w:eastAsia="zh-CN"/>
              </w:rPr>
              <w:t>n</w:t>
            </w:r>
            <w:r>
              <w:rPr>
                <w:i/>
                <w:color w:val="FF0000"/>
              </w:rPr>
              <w:t>umberOfPreamblesPerSSB-ForThisPartition</w:t>
            </w:r>
            <w:r>
              <w:rPr>
                <w:color w:val="FF0000"/>
              </w:rPr>
              <w:t xml:space="preserve">. </w:t>
            </w:r>
            <w:r>
              <w:rPr>
                <w:color w:val="FF0000"/>
                <w:shd w:val="clear" w:color="auto" w:fill="FFFFFF"/>
              </w:rPr>
              <w:t xml:space="preserve">The PRACH transmission can be on a subset of PRACH occasions associated with a same SS/PBCH block index </w:t>
            </w:r>
            <w:r>
              <w:rPr>
                <w:rFonts w:hint="eastAsia"/>
                <w:color w:val="FF0000"/>
                <w:shd w:val="clear" w:color="auto" w:fill="FFFFFF"/>
                <w:lang w:eastAsia="zh-CN"/>
              </w:rPr>
              <w:t>within a</w:t>
            </w:r>
            <w:r>
              <w:rPr>
                <w:color w:val="FF0000"/>
                <w:shd w:val="clear" w:color="auto" w:fill="FFFFFF"/>
                <w:lang w:eastAsia="zh-CN"/>
              </w:rPr>
              <w:t>n</w:t>
            </w:r>
            <w:r>
              <w:rPr>
                <w:rFonts w:hint="eastAsia"/>
                <w:color w:val="FF0000"/>
                <w:shd w:val="clear" w:color="auto" w:fill="FFFFFF"/>
                <w:lang w:eastAsia="zh-CN"/>
              </w:rPr>
              <w:t xml:space="preserve"> SSB-RO mapping cycle</w:t>
            </w:r>
            <w:r>
              <w:rPr>
                <w:color w:val="FF0000"/>
                <w:shd w:val="clear" w:color="auto" w:fill="FFFFFF"/>
              </w:rPr>
              <w:t xml:space="preserve"> for a UE provided with a PRACH mask index by </w:t>
            </w:r>
            <w:r>
              <w:rPr>
                <w:i/>
                <w:color w:val="FF0000"/>
              </w:rPr>
              <w:t>ssb-SharedRO-MaskIndex</w:t>
            </w:r>
            <w:r>
              <w:rPr>
                <w:color w:val="FF0000"/>
                <w:shd w:val="clear" w:color="auto" w:fill="FFFFFF"/>
              </w:rPr>
              <w:t xml:space="preserve"> according to [11, TS 38.321]</w:t>
            </w:r>
            <w:r>
              <w:rPr>
                <w:color w:val="FF0000"/>
              </w:rPr>
              <w:t>.</w:t>
            </w:r>
          </w:p>
          <w:p>
            <w:pPr>
              <w:pStyle w:val="105"/>
              <w:widowControl w:val="0"/>
              <w:jc w:val="center"/>
              <w:rPr>
                <w:color w:val="FF0000"/>
              </w:rPr>
            </w:pPr>
            <w:r>
              <w:rPr>
                <w:color w:val="FF0000"/>
              </w:rPr>
              <w:t>&lt;Unchanged text omitted&gt;</w:t>
            </w:r>
          </w:p>
          <w:p>
            <w:pPr>
              <w:widowControl w:val="0"/>
            </w:pPr>
            <w:bookmarkStart w:id="28" w:name="_Toc29899130"/>
            <w:bookmarkStart w:id="29" w:name="_Toc45699185"/>
            <w:bookmarkStart w:id="30" w:name="_Toc29917285"/>
            <w:bookmarkStart w:id="31" w:name="_Toc106629425"/>
            <w:bookmarkStart w:id="32" w:name="_Toc29894831"/>
            <w:bookmarkStart w:id="33" w:name="_Toc36498159"/>
            <w:bookmarkStart w:id="34" w:name="_Toc29899548"/>
            <w:r>
              <w:t>8</w:t>
            </w:r>
            <w:r>
              <w:rPr>
                <w:rFonts w:hint="eastAsia"/>
              </w:rPr>
              <w:t>.1</w:t>
            </w:r>
            <w:r>
              <w:t>A</w:t>
            </w:r>
            <w:r>
              <w:rPr>
                <w:rFonts w:hint="eastAsia"/>
              </w:rPr>
              <w:tab/>
            </w:r>
            <w:r>
              <w:t>PUSCH for Type-2 random access procedure</w:t>
            </w:r>
            <w:bookmarkEnd w:id="28"/>
            <w:bookmarkEnd w:id="29"/>
            <w:bookmarkEnd w:id="30"/>
            <w:bookmarkEnd w:id="31"/>
            <w:bookmarkEnd w:id="32"/>
            <w:bookmarkEnd w:id="33"/>
            <w:bookmarkEnd w:id="34"/>
          </w:p>
          <w:p>
            <w:pPr>
              <w:widowControl w:val="0"/>
            </w:pPr>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w:t>
            </w:r>
            <m:oMath>
              <m:r>
                <w:rPr>
                  <w:rFonts w:ascii="Cambria Math" w:hAnsi="Cambria Math"/>
                </w:rPr>
                <m:t>N</m:t>
              </m:r>
              <m:r>
                <w:rPr>
                  <w:rFonts w:ascii="Cambria Math" w:hAnsi="Cambria Math"/>
                  <w:lang w:eastAsia="zh-CN"/>
                </w:rPr>
                <m:t>=16</m:t>
              </m:r>
            </m:oMath>
            <w:r>
              <w:t xml:space="preserve"> for </w:t>
            </w:r>
            <m:oMath>
              <m:r>
                <w:rPr>
                  <w:rFonts w:ascii="Cambria Math" w:hAnsi="Cambria Math"/>
                  <w:lang w:eastAsia="zh-CN"/>
                </w:rPr>
                <m:t>μ=5</m:t>
              </m:r>
            </m:oMath>
            <w:r>
              <w:rPr>
                <w:lang w:eastAsia="zh-CN"/>
              </w:rPr>
              <w:t xml:space="preserve">, </w:t>
            </w:r>
            <m:oMath>
              <m:r>
                <w:rPr>
                  <w:rFonts w:ascii="Cambria Math" w:hAnsi="Cambria Math"/>
                  <w:lang w:eastAsia="zh-CN"/>
                </w:rPr>
                <m:t>N=32</m:t>
              </m:r>
            </m:oMath>
            <w:r>
              <w:t xml:space="preserve"> for </w:t>
            </w:r>
            <m:oMath>
              <m:r>
                <w:rPr>
                  <w:rFonts w:ascii="Cambria Math" w:hAnsi="Cambria Math"/>
                  <w:lang w:eastAsia="zh-CN"/>
                </w:rPr>
                <m:t>μ=6</m:t>
              </m:r>
            </m:oMath>
            <w:r>
              <w:rPr>
                <w:lang w:eastAsia="zh-CN"/>
              </w:rPr>
              <w:t xml:space="preserve">, </w:t>
            </w:r>
            <w:r>
              <w:t xml:space="preserve">and </w:t>
            </w:r>
            <m:oMath>
              <m:r>
                <w:rPr>
                  <w:rFonts w:ascii="Cambria Math" w:hAnsi="Cambria Math"/>
                </w:rPr>
                <m:t>μ</m:t>
              </m:r>
            </m:oMath>
            <w:r>
              <w:t xml:space="preserve"> is the SCS configuration for the active UL BWP.</w:t>
            </w:r>
          </w:p>
          <w:p>
            <w:pPr>
              <w:widowControl w:val="0"/>
            </w:pPr>
            <w:r>
              <w:t>A UE does not transmit a PUSCH in a PUSCH occasion if the PUSCH occasion associated with a DMRS resource is not mapped to a preamble of valid PRACH occasions or if the associated PRACH preamble is not transmitted as described in clause 7.5 or clause 11.1. A UE can transmit a PRACH preamble in a valid PRACH occasion if the PRACH preamble is not mapped to a valid PUSCH occasion.</w:t>
            </w:r>
          </w:p>
          <w:p>
            <w:pPr>
              <w:widowControl w:val="0"/>
            </w:pPr>
            <w:r>
              <w:t>A</w:t>
            </w:r>
            <w:r>
              <w:rPr>
                <w:iCs/>
              </w:rPr>
              <w:t xml:space="preserve"> mapping between one or multiple PRACH preambles and a PUSCH occasion </w:t>
            </w:r>
            <w:r>
              <w:t xml:space="preserve">associated with a DMRS resource </w:t>
            </w:r>
            <w:r>
              <w:rPr>
                <w:iCs/>
              </w:rPr>
              <w:t xml:space="preserve">is per </w:t>
            </w:r>
            <w:r>
              <w:t>PUSCH configuration.</w:t>
            </w:r>
          </w:p>
          <w:p>
            <w:pPr>
              <w:widowControl w:val="0"/>
              <w:rPr>
                <w:lang w:eastAsia="zh-CN"/>
              </w:rPr>
            </w:pPr>
            <w:r>
              <w:rPr>
                <w:lang w:eastAsia="zh-CN"/>
              </w:rPr>
              <w:t xml:space="preserve">A UE determines time resources and frequency resources for PUSCH occasions in an active UL BWP from </w:t>
            </w:r>
            <w:r>
              <w:rPr>
                <w:i/>
                <w:color w:val="000000"/>
              </w:rPr>
              <w:t>msgA-PUSCH-Config</w:t>
            </w:r>
            <w:r>
              <w:rPr>
                <w:color w:val="000000"/>
              </w:rPr>
              <w:t xml:space="preserve"> </w:t>
            </w:r>
            <w:r>
              <w:rPr>
                <w:color w:val="FF0000"/>
              </w:rPr>
              <w:t xml:space="preserve">or </w:t>
            </w:r>
            <w:r>
              <w:rPr>
                <w:i/>
                <w:color w:val="FF0000"/>
              </w:rPr>
              <w:t>separateMsgA-PUSCH-Config</w:t>
            </w:r>
            <w:r>
              <w:rPr>
                <w:color w:val="FF0000"/>
              </w:rPr>
              <w:t xml:space="preserve"> </w:t>
            </w:r>
            <w:r>
              <w:rPr>
                <w:color w:val="000000"/>
              </w:rPr>
              <w:t>for the active UL BWP</w:t>
            </w:r>
            <w:r>
              <w:rPr>
                <w:lang w:eastAsia="zh-CN"/>
              </w:rPr>
              <w:t xml:space="preserve">. If the active UL BWP is not the initial UL BWP and </w:t>
            </w:r>
            <w:r>
              <w:rPr>
                <w:i/>
                <w:color w:val="000000"/>
              </w:rPr>
              <w:t>msgA-PUSCH-Config</w:t>
            </w:r>
            <w:r>
              <w:rPr>
                <w:color w:val="FF0000"/>
              </w:rPr>
              <w:t xml:space="preserve"> or </w:t>
            </w:r>
            <w:r>
              <w:rPr>
                <w:i/>
                <w:color w:val="FF0000"/>
              </w:rPr>
              <w:t>separateMsgA-PUSCH-Config</w:t>
            </w:r>
            <w:r>
              <w:rPr>
                <w:i/>
                <w:color w:val="000000"/>
              </w:rPr>
              <w:t xml:space="preserve"> </w:t>
            </w:r>
            <w:r>
              <w:rPr>
                <w:color w:val="000000"/>
              </w:rPr>
              <w:t xml:space="preserve">is not provided for the active UL BWP, the UE uses the </w:t>
            </w:r>
            <w:r>
              <w:rPr>
                <w:i/>
                <w:color w:val="000000"/>
              </w:rPr>
              <w:t>msgA-PUSCH-Config</w:t>
            </w:r>
            <w:r>
              <w:rPr>
                <w:color w:val="FF0000"/>
              </w:rPr>
              <w:t xml:space="preserve"> or </w:t>
            </w:r>
            <w:r>
              <w:rPr>
                <w:i/>
                <w:color w:val="FF0000"/>
              </w:rPr>
              <w:t>separateMsgA-PUSCH-Config</w:t>
            </w:r>
            <w:r>
              <w:rPr>
                <w:i/>
                <w:color w:val="000000"/>
              </w:rPr>
              <w:t xml:space="preserve"> </w:t>
            </w:r>
            <w:r>
              <w:rPr>
                <w:color w:val="000000"/>
              </w:rPr>
              <w:t>provided for the initial UL BWP.</w:t>
            </w:r>
          </w:p>
          <w:p>
            <w:pPr>
              <w:pStyle w:val="105"/>
              <w:widowControl w:val="0"/>
              <w:jc w:val="center"/>
              <w:rPr>
                <w:color w:val="FF0000"/>
              </w:rPr>
            </w:pPr>
            <w:r>
              <w:rPr>
                <w:color w:val="FF0000"/>
              </w:rPr>
              <w:t>&lt;Unchanged text omitted&gt;</w:t>
            </w:r>
          </w:p>
          <w:p>
            <w:pPr>
              <w:widowControl w:val="0"/>
            </w:pPr>
            <w:r>
              <w:t>19.2</w:t>
            </w:r>
            <w:r>
              <w:tab/>
            </w:r>
            <w:r>
              <w:t>Random-access based PUSCH transmission</w:t>
            </w:r>
          </w:p>
          <w:p>
            <w:pPr>
              <w:widowControl w:val="0"/>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widowControl w:val="0"/>
              <w:spacing w:line="240" w:lineRule="auto"/>
              <w:jc w:val="center"/>
              <w:rPr>
                <w:lang w:eastAsia="zh-CN"/>
              </w:rPr>
            </w:pPr>
            <w:r>
              <w:rPr>
                <w:iCs/>
              </w:rPr>
              <w:t xml:space="preserve">For a common configuration of PRACH occasions and a Type-1 or a Type-2 random access procedure, a UE can be provided </w:t>
            </w:r>
            <w:r>
              <w:t>a number of contention based preambles per SS/PBCH block index per valid PRACH occasion by</w:t>
            </w:r>
            <w:r>
              <w:rPr>
                <w:iCs/>
              </w:rPr>
              <w:t xml:space="preserve"> </w:t>
            </w:r>
            <w:r>
              <w:rPr>
                <w:i/>
                <w:color w:val="FF0000"/>
              </w:rPr>
              <w:t xml:space="preserve">startPreambleForThisPartition </w:t>
            </w:r>
            <w:r>
              <w:rPr>
                <w:color w:val="FF0000"/>
              </w:rPr>
              <w:t>and</w:t>
            </w:r>
            <w:r>
              <w:rPr>
                <w:i/>
                <w:color w:val="FF0000"/>
              </w:rPr>
              <w:t xml:space="preserve"> numberOfPreamblesPerSSB-ForThisPartition </w:t>
            </w:r>
            <w:r>
              <w:rPr>
                <w:color w:val="FF0000"/>
              </w:rPr>
              <w:t>when</w:t>
            </w:r>
            <w:r>
              <w:rPr>
                <w:i/>
                <w:color w:val="FF0000"/>
              </w:rPr>
              <w:t xml:space="preserve"> smallData</w:t>
            </w:r>
            <w:r>
              <w:rPr>
                <w:color w:val="FF0000"/>
              </w:rPr>
              <w:t xml:space="preserve"> is present in corresponding </w:t>
            </w:r>
            <w:r>
              <w:rPr>
                <w:i/>
                <w:color w:val="FF0000"/>
              </w:rPr>
              <w:t>FeatureCombination</w:t>
            </w:r>
            <w:r>
              <w:rPr>
                <w:i/>
                <w:strike/>
                <w:color w:val="FF0000"/>
              </w:rPr>
              <w:t xml:space="preserve"> sdt-CB-PreamblesPerSSB-PerSharedRO</w:t>
            </w:r>
            <w:r>
              <w:rPr>
                <w:iCs/>
                <w:strike/>
                <w:color w:val="FF0000"/>
              </w:rPr>
              <w:t xml:space="preserve"> or </w:t>
            </w:r>
            <w:r>
              <w:rPr>
                <w:i/>
                <w:strike/>
                <w:color w:val="FF0000"/>
              </w:rPr>
              <w:t>sdt-msgA-CB-PreamblesPerSSB-PerSharedRO</w:t>
            </w:r>
            <w:r>
              <w:rPr>
                <w:strike/>
                <w:color w:val="FF0000"/>
              </w:rPr>
              <w:t>, respectively</w:t>
            </w:r>
            <w: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strike/>
                <w:color w:val="FF0000"/>
                <w:shd w:val="clear" w:color="auto" w:fill="FFFFFF"/>
              </w:rPr>
              <w:t>sdt-SSB</w:t>
            </w:r>
            <w:r>
              <w:rPr>
                <w:i/>
                <w:iCs/>
                <w:color w:val="FF0000"/>
                <w:shd w:val="clear" w:color="auto" w:fill="FFFFFF"/>
              </w:rPr>
              <w:t>ssb</w:t>
            </w:r>
            <w:r>
              <w:rPr>
                <w:i/>
                <w:iCs/>
                <w:shd w:val="clear" w:color="auto" w:fill="FFFFFF"/>
              </w:rPr>
              <w:t>-SharedRO-MaskIndex</w:t>
            </w:r>
            <w:r>
              <w:rPr>
                <w:rStyle w:val="116"/>
                <w:shd w:val="clear" w:color="auto" w:fill="FFFFFF"/>
              </w:rPr>
              <w:t xml:space="preserve"> </w:t>
            </w:r>
            <w:r>
              <w:rPr>
                <w:rStyle w:val="116"/>
                <w:strike/>
                <w:color w:val="FF0000"/>
                <w:shd w:val="clear" w:color="auto" w:fill="FFFFFF"/>
              </w:rPr>
              <w:t xml:space="preserve">or </w:t>
            </w:r>
            <w:r>
              <w:rPr>
                <w:i/>
                <w:iCs/>
                <w:strike/>
                <w:color w:val="FF0000"/>
                <w:shd w:val="clear" w:color="auto" w:fill="FFFFFF"/>
              </w:rPr>
              <w:t>sdt-msgA-SSB-SharedRO-MaskIndex</w:t>
            </w:r>
            <w:r>
              <w:rPr>
                <w:strike/>
                <w:color w:val="FF0000"/>
                <w:shd w:val="clear" w:color="auto" w:fill="FFFFFF"/>
              </w:rPr>
              <w:t xml:space="preserve"> </w:t>
            </w:r>
            <w:r>
              <w:rPr>
                <w:shd w:val="clear" w:color="auto" w:fill="FFFFFF"/>
              </w:rPr>
              <w:t>according to [11, TS 38.321]</w:t>
            </w:r>
            <w:r>
              <w:t>.</w:t>
            </w:r>
            <w:r>
              <w:rPr>
                <w:b/>
                <w:bCs/>
                <w:color w:val="FF0000"/>
                <w:lang w:eastAsia="zh-CN"/>
              </w:rPr>
              <w:t>&lt; Unchanged text omitted &gt;</w:t>
            </w:r>
          </w:p>
        </w:tc>
      </w:tr>
    </w:tbl>
    <w:p>
      <w:pPr>
        <w:rPr>
          <w:lang w:eastAsia="zh-CN"/>
        </w:rPr>
      </w:pPr>
    </w:p>
    <w:p>
      <w:pPr>
        <w:rPr>
          <w:lang w:eastAsia="zh-CN"/>
        </w:rPr>
      </w:pPr>
      <w:r>
        <w:rPr>
          <w:rFonts w:hint="eastAsia"/>
          <w:lang w:eastAsia="zh-CN"/>
        </w:rPr>
        <w:t>TP from ZTE:</w:t>
      </w:r>
    </w:p>
    <w:p>
      <w:pPr>
        <w:pStyle w:val="4"/>
        <w:numPr>
          <w:ilvl w:val="1"/>
          <w:numId w:val="0"/>
        </w:numPr>
        <w:rPr>
          <w:lang w:eastAsia="zh-CN"/>
        </w:rPr>
      </w:pPr>
      <w:r>
        <w:rPr>
          <w:rFonts w:hint="eastAsia"/>
          <w:lang w:eastAsia="zh-CN"/>
        </w:rPr>
        <w:t>TP#3.2-2</w:t>
      </w:r>
    </w:p>
    <w:p>
      <w:pPr>
        <w:rPr>
          <w:lang w:eastAsia="zh-CN"/>
        </w:rPr>
      </w:pP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rPr>
                <w:b/>
                <w:bCs/>
                <w:color w:val="FF0000"/>
                <w:lang w:eastAsia="zh-CN"/>
              </w:rPr>
            </w:pPr>
            <w:r>
              <w:rPr>
                <w:b/>
                <w:bCs/>
                <w:color w:val="FF0000"/>
                <w:lang w:eastAsia="zh-CN"/>
              </w:rPr>
              <w:t>&lt; Unchanged text omitted &gt;</w:t>
            </w:r>
          </w:p>
          <w:p>
            <w:pPr>
              <w:widowControl w:val="0"/>
              <w:rPr>
                <w:b/>
                <w:bCs/>
              </w:rPr>
            </w:pPr>
            <w:r>
              <w:rPr>
                <w:b/>
                <w:bCs/>
              </w:rPr>
              <w:t>19.2</w:t>
            </w:r>
            <w:r>
              <w:rPr>
                <w:b/>
                <w:bCs/>
              </w:rPr>
              <w:tab/>
            </w:r>
            <w:r>
              <w:rPr>
                <w:b/>
                <w:bCs/>
              </w:rPr>
              <w:t>Random-access based PUSCH transmission</w:t>
            </w:r>
          </w:p>
          <w:p>
            <w:pPr>
              <w:widowControl w:val="0"/>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widowControl w:val="0"/>
            </w:pPr>
            <w:r>
              <w:rPr>
                <w:iCs/>
              </w:rPr>
              <w:t xml:space="preserve">For a common configuration of PRACH occasions and a Type-1 or a Type-2 random access procedure, a UE can be provided </w:t>
            </w:r>
            <w:r>
              <w:t>a number of contention based preambles per SS/PBCH block index per valid PRACH occasion by</w:t>
            </w:r>
            <w:r>
              <w:rPr>
                <w:rFonts w:hint="eastAsia" w:eastAsia="宋体"/>
                <w:lang w:eastAsia="zh-CN"/>
              </w:rPr>
              <w:t xml:space="preserve"> </w:t>
            </w:r>
            <w:r>
              <w:rPr>
                <w:i/>
                <w:iCs/>
                <w:color w:val="FF0000"/>
              </w:rPr>
              <w:t>numberOfPreamblesForThisPartition-r17</w:t>
            </w:r>
            <w:r>
              <w:rPr>
                <w:rFonts w:hint="eastAsia" w:eastAsia="宋体"/>
                <w:i/>
                <w:iCs/>
                <w:color w:val="FF0000"/>
                <w:lang w:eastAsia="zh-CN"/>
              </w:rPr>
              <w:t xml:space="preserve"> </w:t>
            </w:r>
            <w:r>
              <w:rPr>
                <w:i/>
                <w:strike/>
                <w:color w:val="FF0000"/>
              </w:rPr>
              <w:t>sdt-CB-PreamblesPerSSB-PerSharedRO</w:t>
            </w:r>
            <w:r>
              <w:rPr>
                <w:iCs/>
                <w:strike/>
                <w:color w:val="FF0000"/>
              </w:rPr>
              <w:t xml:space="preserve"> or </w:t>
            </w:r>
            <w:r>
              <w:rPr>
                <w:i/>
                <w:strike/>
                <w:color w:val="FF0000"/>
              </w:rPr>
              <w:t>sdt-msgA-CB-PreamblesPerSSB-PerSharedRO</w:t>
            </w:r>
            <w:r>
              <w:rPr>
                <w:strike/>
                <w:color w:val="FF0000"/>
              </w:rPr>
              <w:t>, respectively</w:t>
            </w:r>
            <w: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color w:val="FF0000"/>
              </w:rPr>
              <w:t>ssb-SharedRO-MaskIndex-r17</w:t>
            </w:r>
            <w:r>
              <w:rPr>
                <w:rFonts w:hint="eastAsia" w:eastAsia="宋体"/>
                <w:i/>
                <w:iCs/>
                <w:color w:val="FF0000"/>
                <w:lang w:eastAsia="zh-CN"/>
              </w:rPr>
              <w:t xml:space="preserve"> </w:t>
            </w:r>
            <w:r>
              <w:rPr>
                <w:i/>
                <w:iCs/>
                <w:strike/>
                <w:color w:val="FF0000"/>
                <w:shd w:val="clear" w:color="auto" w:fill="FFFFFF"/>
              </w:rPr>
              <w:t>sdt-SSB-SharedRO-MaskIndex</w:t>
            </w:r>
            <w:r>
              <w:rPr>
                <w:rStyle w:val="116"/>
                <w:strike/>
                <w:color w:val="FF0000"/>
                <w:shd w:val="clear" w:color="auto" w:fill="FFFFFF"/>
              </w:rPr>
              <w:t xml:space="preserve"> or </w:t>
            </w:r>
            <w:r>
              <w:rPr>
                <w:i/>
                <w:iCs/>
                <w:strike/>
                <w:color w:val="FF0000"/>
                <w:shd w:val="clear" w:color="auto" w:fill="FFFFFF"/>
              </w:rPr>
              <w:t>sdt-msgA-SSB-SharedRO-MaskIndex</w:t>
            </w:r>
            <w:r>
              <w:rPr>
                <w:shd w:val="clear" w:color="auto" w:fill="FFFFFF"/>
              </w:rPr>
              <w:t xml:space="preserve"> according to [11, TS 38.321]</w:t>
            </w:r>
            <w:r>
              <w:t xml:space="preserve">. </w:t>
            </w:r>
          </w:p>
          <w:p>
            <w:pPr>
              <w:widowControl w:val="0"/>
              <w:pBdr>
                <w:bottom w:val="double" w:color="auto" w:sz="6" w:space="1"/>
              </w:pBdr>
              <w:jc w:val="center"/>
            </w:pPr>
            <w:r>
              <w:rPr>
                <w:b/>
                <w:bCs/>
                <w:color w:val="FF0000"/>
                <w:lang w:eastAsia="zh-CN"/>
              </w:rPr>
              <w:t>&lt; Unchanged text omitted &gt;</w:t>
            </w:r>
          </w:p>
          <w:p>
            <w:pPr>
              <w:widowControl w:val="0"/>
              <w:spacing w:line="240" w:lineRule="auto"/>
              <w:jc w:val="center"/>
              <w:rPr>
                <w:lang w:eastAsia="zh-CN"/>
              </w:rPr>
            </w:pPr>
          </w:p>
        </w:tc>
      </w:tr>
    </w:tbl>
    <w:p>
      <w:pPr>
        <w:rPr>
          <w:lang w:eastAsia="zh-CN"/>
        </w:rPr>
      </w:pPr>
      <w:r>
        <w:rPr>
          <w:rFonts w:hint="eastAsia"/>
          <w:lang w:eastAsia="zh-CN"/>
        </w:rPr>
        <w:t>TP from Huawei:</w:t>
      </w:r>
    </w:p>
    <w:p>
      <w:pPr>
        <w:pStyle w:val="4"/>
        <w:numPr>
          <w:ilvl w:val="1"/>
          <w:numId w:val="0"/>
        </w:numPr>
        <w:rPr>
          <w:lang w:eastAsia="zh-CN"/>
        </w:rPr>
      </w:pPr>
      <w:r>
        <w:rPr>
          <w:rFonts w:hint="eastAsia"/>
          <w:lang w:eastAsia="zh-CN"/>
        </w:rPr>
        <w:t>TP#3.2-3</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b/>
                <w:bCs/>
                <w:iCs/>
                <w:color w:val="0070C0"/>
              </w:rPr>
            </w:pPr>
            <w:r>
              <w:rPr>
                <w:b/>
                <w:bCs/>
                <w:iCs/>
                <w:color w:val="0070C0"/>
              </w:rPr>
              <w:t>------------------------------   TS 38.213-----------------------------------</w:t>
            </w:r>
          </w:p>
          <w:p>
            <w:pPr>
              <w:widowControl w:val="0"/>
            </w:pPr>
            <w:r>
              <w:t>19.2</w:t>
            </w:r>
            <w:r>
              <w:tab/>
            </w:r>
            <w:r>
              <w:t>Random-access based PUSCH transmission</w:t>
            </w:r>
          </w:p>
          <w:p>
            <w:pPr>
              <w:widowControl w:val="0"/>
              <w:jc w:val="center"/>
              <w:rPr>
                <w:color w:val="FF0000"/>
                <w:lang w:eastAsia="zh-CN"/>
              </w:rPr>
            </w:pPr>
            <w:r>
              <w:rPr>
                <w:color w:val="FF0000"/>
                <w:lang w:eastAsia="zh-CN"/>
              </w:rPr>
              <w:t>========================= Unchanged parts =========================</w:t>
            </w:r>
          </w:p>
          <w:p>
            <w:pPr>
              <w:widowControl w:val="0"/>
              <w:rPr>
                <w:color w:val="FF0000"/>
              </w:rPr>
            </w:pPr>
            <w:r>
              <w:rPr>
                <w:iCs/>
              </w:rPr>
              <w:t xml:space="preserve">For a common configuration of PRACH occasions and a Type-1 or a Type-2 random access procedure, a UE can be provided </w:t>
            </w:r>
            <w:r>
              <w:t>a number of contention based preambles per SS/PBCH block index per valid PRACH occasion by</w:t>
            </w:r>
            <w:r>
              <w:rPr>
                <w:iCs/>
              </w:rPr>
              <w:t xml:space="preserve"> </w:t>
            </w:r>
            <w:del w:id="6" w:author="Huawei" w:date="2022-07-20T09:21:00Z">
              <w:r>
                <w:rPr>
                  <w:i/>
                </w:rPr>
                <w:delText>sdt-CB-PreamblesPerSSB-PerSharedRO</w:delText>
              </w:r>
            </w:del>
            <w:del w:id="7" w:author="Huawei" w:date="2022-07-20T09:21:00Z">
              <w:r>
                <w:rPr>
                  <w:iCs/>
                </w:rPr>
                <w:delText xml:space="preserve"> </w:delText>
              </w:r>
            </w:del>
            <w:ins w:id="8" w:author="Huawei" w:date="2022-07-20T09:21:00Z">
              <w:r>
                <w:rPr>
                  <w:i/>
                </w:rPr>
                <w:t xml:space="preserve">numberOfPreamblesPerSSB-ForThisPartition-r17 </w:t>
              </w:r>
            </w:ins>
            <w:ins w:id="9" w:author="Huawei" w:date="2022-07-20T09:21:00Z">
              <w:r>
                <w:rPr/>
                <w:t xml:space="preserve">in </w:t>
              </w:r>
            </w:ins>
            <w:ins w:id="10" w:author="Huawei" w:date="2022-07-20T09:21:00Z">
              <w:r>
                <w:rPr>
                  <w:i/>
                </w:rPr>
                <w:t>RACH-ConfigCommon</w:t>
              </w:r>
            </w:ins>
            <w:ins w:id="11" w:author="Huawei" w:date="2022-07-20T09:21:00Z">
              <w:r>
                <w:rPr>
                  <w:iCs/>
                </w:rPr>
                <w:t xml:space="preserve"> </w:t>
              </w:r>
            </w:ins>
            <w:r>
              <w:rPr>
                <w:iCs/>
              </w:rPr>
              <w:t xml:space="preserve">or </w:t>
            </w:r>
            <w:ins w:id="12" w:author="Huawei" w:date="2022-07-20T09:21:00Z">
              <w:r>
                <w:rPr>
                  <w:i/>
                </w:rPr>
                <w:t>RACH-ConfigCommonTwoStepRA</w:t>
              </w:r>
            </w:ins>
            <w:del w:id="13" w:author="Huawei" w:date="2022-07-20T09:21:00Z">
              <w:r>
                <w:rPr>
                  <w:i/>
                </w:rPr>
                <w:delText>sdt-msgA-CB-PreamblesPerSSB-PerSharedRO</w:delText>
              </w:r>
            </w:del>
            <w:r>
              <w:t xml:space="preserve">, respectively. A PRACH transmission can be on a subset of PRACH occasions associated with a same SS/PBCH block index </w:t>
            </w:r>
            <w:r>
              <w:rPr>
                <w:rFonts w:hint="eastAsia"/>
              </w:rPr>
              <w:t>within a</w:t>
            </w:r>
            <w:r>
              <w:t>n</w:t>
            </w:r>
            <w:r>
              <w:rPr>
                <w:rFonts w:hint="eastAsia"/>
              </w:rPr>
              <w:t xml:space="preserve"> SSB-RO mapping cycle</w:t>
            </w:r>
            <w:r>
              <w:t xml:space="preserve"> as determined by a PRACH mask index provided by</w:t>
            </w:r>
            <w:r>
              <w:rPr>
                <w:i/>
              </w:rPr>
              <w:t xml:space="preserve"> </w:t>
            </w:r>
            <w:del w:id="14" w:author="Huawei" w:date="2022-07-20T09:21:00Z">
              <w:r>
                <w:rPr>
                  <w:i/>
                </w:rPr>
                <w:delText>sdt-SSB-SharedRO-MaskIndex</w:delText>
              </w:r>
            </w:del>
            <w:del w:id="15" w:author="Unknown">
              <w:r>
                <w:rPr>
                  <w:i/>
                </w:rPr>
                <w:delText xml:space="preserve"> </w:delText>
              </w:r>
            </w:del>
            <w:ins w:id="16" w:author="Huawei" w:date="2022-07-20T09:21:00Z">
              <w:r>
                <w:rPr>
                  <w:i/>
                </w:rPr>
                <w:t>ssb-SharedRO-MaskIndex-r17</w:t>
              </w:r>
            </w:ins>
            <w:ins w:id="17" w:author="Huawei" w:date="2022-07-20T09:21:00Z">
              <w:r>
                <w:rPr/>
                <w:t xml:space="preserve"> in</w:t>
              </w:r>
            </w:ins>
            <w:ins w:id="18" w:author="Huawei" w:date="2022-07-20T09:21:00Z">
              <w:r>
                <w:rPr>
                  <w:i/>
                </w:rPr>
                <w:t xml:space="preserve"> RACH-ConfigCommon</w:t>
              </w:r>
            </w:ins>
            <w:ins w:id="19" w:author="Huawei" w:date="2022-07-20T09:21:00Z">
              <w:r>
                <w:rPr/>
                <w:t xml:space="preserve"> </w:t>
              </w:r>
            </w:ins>
            <w:r>
              <w:t xml:space="preserve">or </w:t>
            </w:r>
            <w:ins w:id="20" w:author="Huawei" w:date="2022-07-20T09:22:00Z">
              <w:r>
                <w:rPr>
                  <w:i/>
                </w:rPr>
                <w:t>RACH-ConfigCommonTwoStepRA</w:t>
              </w:r>
            </w:ins>
            <w:del w:id="21" w:author="Huawei" w:date="2022-07-20T09:22:00Z">
              <w:r>
                <w:rPr>
                  <w:i/>
                </w:rPr>
                <w:delText>sdt-msgA-SSB-SharedRO-MaskIndex</w:delText>
              </w:r>
            </w:del>
            <w:r>
              <w:rPr>
                <w:i/>
              </w:rPr>
              <w:t xml:space="preserve"> </w:t>
            </w:r>
            <w:r>
              <w:t>according to [11, TS 38.321].</w:t>
            </w:r>
          </w:p>
          <w:p>
            <w:pPr>
              <w:widowControl w:val="0"/>
              <w:jc w:val="center"/>
              <w:rPr>
                <w:color w:val="FF0000"/>
                <w:lang w:eastAsia="zh-CN"/>
              </w:rPr>
            </w:pPr>
            <w:r>
              <w:rPr>
                <w:color w:val="FF0000"/>
                <w:lang w:eastAsia="zh-CN"/>
              </w:rPr>
              <w:t>========================= Unchanged parts =========================</w:t>
            </w:r>
          </w:p>
          <w:p>
            <w:pPr>
              <w:widowControl w:val="0"/>
              <w:spacing w:line="240" w:lineRule="auto"/>
              <w:jc w:val="center"/>
              <w:rPr>
                <w:lang w:eastAsia="zh-CN"/>
              </w:rPr>
            </w:pPr>
          </w:p>
        </w:tc>
      </w:tr>
    </w:tbl>
    <w:p>
      <w:pPr>
        <w:rPr>
          <w:lang w:eastAsia="zh-CN"/>
        </w:rPr>
      </w:pPr>
    </w:p>
    <w:p>
      <w:pPr>
        <w:rPr>
          <w:lang w:eastAsia="zh-CN"/>
        </w:rPr>
      </w:pPr>
      <w:r>
        <w:rPr>
          <w:rFonts w:hint="eastAsia"/>
          <w:lang w:eastAsia="zh-CN"/>
        </w:rPr>
        <w:t>Which TP is preferred? 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TP#3.2-1 is preferred.</w:t>
            </w:r>
          </w:p>
          <w:p>
            <w:pPr>
              <w:widowControl w:val="0"/>
              <w:rPr>
                <w:lang w:eastAsia="zh-CN"/>
              </w:rPr>
            </w:pPr>
            <w:r>
              <w:rPr>
                <w:lang w:eastAsia="zh-CN"/>
              </w:rPr>
              <w:t xml:space="preserve">In section 8.1, the feature combination indicated PRACH resource should be described in a separate paragraph using different parameter for the number of preambles allocated, similar to the situation when we introduce 2-step RACH on top of 4-step RACH. The RO determination will still use the same parameters as legacy, i.e. using </w:t>
            </w:r>
            <w:r>
              <w:rPr>
                <w:i/>
              </w:rPr>
              <w:t>ssb-perRACH-OccasionAndCB-PreamblesPerSSB</w:t>
            </w:r>
            <w:r>
              <w:t xml:space="preserve"> or </w:t>
            </w:r>
            <w:r>
              <w:rPr>
                <w:i/>
              </w:rPr>
              <w:t xml:space="preserve">msgA-SSB-PerRACH-OccasionAndCB-PreamblesPerSSB </w:t>
            </w:r>
            <w:r>
              <w:t>according to current spec.</w:t>
            </w:r>
            <w:r>
              <w:rPr>
                <w:lang w:eastAsia="zh-CN"/>
              </w:rPr>
              <w:t>. The preamble configuration should use the new parameters provided in Rel-17 and   use “</w:t>
            </w:r>
            <m:oMath>
              <m:r>
                <w:rPr>
                  <w:rFonts w:ascii="Cambria Math"/>
                  <w:color w:val="FF0000"/>
                </w:rPr>
                <m:t>S</m:t>
              </m:r>
            </m:oMath>
            <w:r>
              <w:rPr>
                <w:lang w:eastAsia="zh-CN"/>
              </w:rPr>
              <w:t>” in order to be different from other parameters already used for indication of legacy number of preambles. Note these changes in this section can be applied to PRACH resource determination for indicating other features (RedCap/Coverage/RAN-slicing) as well.</w:t>
            </w:r>
          </w:p>
          <w:p>
            <w:pPr>
              <w:widowControl w:val="0"/>
            </w:pPr>
            <w:r>
              <w:rPr>
                <w:lang w:eastAsia="zh-CN"/>
              </w:rPr>
              <w:t xml:space="preserve">In section 8.1a, new parameters </w:t>
            </w:r>
            <w:r>
              <w:rPr>
                <w:i/>
                <w:color w:val="FF0000"/>
              </w:rPr>
              <w:t xml:space="preserve">separateMsgA-PUSCH-Config </w:t>
            </w:r>
            <w:r>
              <w:t>for MsgA PUSCH configuration for RA SDT or RedCap with 2-step RACH should also be considered.</w:t>
            </w:r>
          </w:p>
          <w:p>
            <w:pPr>
              <w:widowControl w:val="0"/>
              <w:rPr>
                <w:lang w:eastAsia="zh-CN"/>
              </w:rPr>
            </w:pPr>
            <w:r>
              <w:rPr>
                <w:lang w:eastAsia="zh-CN"/>
              </w:rPr>
              <w:t>In 19.1, new Rel-17 parameters should be used for SDT to align with RRC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We are fine with TP#3.2-2. More concise and follow the current structure.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prefer TP#3.2-2, and suggest to remove the suffix “r17” from the RRC parameters mentioned by the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Slightly prefer TP#3.2-2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Fine with TP#3.2-2 and Qualcomm</w:t>
            </w:r>
            <w:r>
              <w:rPr>
                <w:lang w:eastAsia="zh-CN"/>
              </w:rPr>
              <w:t>’</w:t>
            </w:r>
            <w:r>
              <w:rPr>
                <w:rFonts w:hint="eastAsia"/>
                <w:lang w:eastAsia="zh-CN"/>
              </w:rPr>
              <w:t>s suggestion.</w:t>
            </w:r>
          </w:p>
        </w:tc>
      </w:tr>
    </w:tbl>
    <w:p>
      <w:pPr>
        <w:rPr>
          <w:lang w:eastAsia="zh-CN"/>
        </w:rPr>
      </w:pPr>
    </w:p>
    <w:p>
      <w:pPr>
        <w:pStyle w:val="3"/>
        <w:rPr>
          <w:lang w:eastAsia="zh-CN"/>
        </w:rPr>
      </w:pPr>
      <w:r>
        <w:rPr>
          <w:rFonts w:hint="eastAsia"/>
          <w:lang w:eastAsia="zh-CN"/>
        </w:rPr>
        <w:t>TDRA table determination for Type 1A CSS set</w:t>
      </w:r>
    </w:p>
    <w:p>
      <w:pPr>
        <w:rPr>
          <w:lang w:eastAsia="zh-CN"/>
        </w:rPr>
      </w:pPr>
      <w:r>
        <w:rPr>
          <w:rFonts w:hint="eastAsia"/>
          <w:lang w:eastAsia="zh-CN"/>
        </w:rPr>
        <w:t>Xiaomi has noticed that, after introducing Type 1A CSS set, TDRA table 5.1.2.1.1-1 in TS 38.214 has not been revised accordingly, so the following TP is proposed:</w:t>
      </w:r>
    </w:p>
    <w:p>
      <w:pPr>
        <w:rPr>
          <w:lang w:eastAsia="zh-CN"/>
        </w:rPr>
      </w:pPr>
      <w:r>
        <w:rPr>
          <w:rFonts w:hint="eastAsia"/>
          <w:lang w:eastAsia="zh-CN"/>
        </w:rPr>
        <w:t>TP from Xiaomi:</w:t>
      </w:r>
    </w:p>
    <w:p>
      <w:pPr>
        <w:pStyle w:val="4"/>
        <w:numPr>
          <w:ilvl w:val="1"/>
          <w:numId w:val="0"/>
        </w:numPr>
        <w:rPr>
          <w:lang w:eastAsia="zh-CN"/>
        </w:rPr>
      </w:pPr>
      <w:r>
        <w:rPr>
          <w:rFonts w:hint="eastAsia"/>
          <w:lang w:eastAsia="zh-CN"/>
        </w:rPr>
        <w:t>TP#3.3-1</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w:t>
            </w:r>
            <w:r>
              <w:rPr>
                <w:rFonts w:hint="eastAsia"/>
                <w:b/>
                <w:bCs/>
                <w:iCs/>
                <w:color w:val="0070C0"/>
                <w:lang w:eastAsia="zh-CN"/>
              </w:rPr>
              <w:t>4</w:t>
            </w:r>
            <w:r>
              <w:rPr>
                <w:b/>
                <w:bCs/>
                <w:iCs/>
                <w:color w:val="0070C0"/>
              </w:rPr>
              <w:t>-----------------------------------</w:t>
            </w:r>
          </w:p>
          <w:p>
            <w:pPr>
              <w:widowControl w:val="0"/>
              <w:spacing w:before="120"/>
              <w:jc w:val="center"/>
              <w:rPr>
                <w:b/>
                <w:color w:val="FF0000"/>
              </w:rPr>
            </w:pPr>
            <w:r>
              <w:rPr>
                <w:b/>
                <w:color w:val="FF0000"/>
              </w:rPr>
              <w:t>&lt;Unchanged parts omitted&gt;</w:t>
            </w:r>
          </w:p>
          <w:p>
            <w:pPr>
              <w:pStyle w:val="44"/>
              <w:widowControl w:val="0"/>
              <w:numPr>
                <w:ilvl w:val="255"/>
                <w:numId w:val="0"/>
              </w:numPr>
              <w:spacing w:before="120" w:after="120"/>
              <w:rPr>
                <w:rFonts w:ascii="Arial" w:hAnsi="Arial" w:cs="Arial"/>
                <w:sz w:val="24"/>
                <w:szCs w:val="22"/>
              </w:rPr>
            </w:pPr>
            <w:r>
              <w:rPr>
                <w:rFonts w:ascii="Arial" w:hAnsi="Arial" w:cs="Arial"/>
                <w:sz w:val="24"/>
                <w:szCs w:val="22"/>
              </w:rPr>
              <w:t>5.1.2.1.1</w:t>
            </w:r>
            <w:r>
              <w:rPr>
                <w:rFonts w:ascii="Arial" w:hAnsi="Arial" w:cs="Arial"/>
                <w:sz w:val="24"/>
                <w:szCs w:val="22"/>
              </w:rPr>
              <w:tab/>
            </w:r>
            <w:r>
              <w:rPr>
                <w:rFonts w:ascii="Arial" w:hAnsi="Arial" w:cs="Arial"/>
                <w:sz w:val="24"/>
                <w:szCs w:val="22"/>
              </w:rPr>
              <w:t>Determination of the resource allocation table to be used for PDSCH</w:t>
            </w:r>
          </w:p>
          <w:p>
            <w:pPr>
              <w:widowControl w:val="0"/>
            </w:pPr>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Pr>
                <w:i/>
              </w:rPr>
              <w:t>pdsch-TimeDomainAllocationList</w:t>
            </w:r>
            <w:r>
              <w:t xml:space="preserve"> or [</w:t>
            </w:r>
            <w:r>
              <w:rPr>
                <w:i/>
              </w:rPr>
              <w:t>pdsch-TimeDomainAllocationListForMultiPDSCH-r17]</w:t>
            </w:r>
            <w:r>
              <w:t xml:space="preserve"> or </w:t>
            </w:r>
            <w:r>
              <w:rPr>
                <w:i/>
              </w:rPr>
              <w:t>pdsch-TimeDomainAllocationListDCI-1-2</w:t>
            </w:r>
            <w:r>
              <w:t xml:space="preserve"> is applied. </w:t>
            </w:r>
            <w:r>
              <w:rPr>
                <w:color w:val="000000" w:themeColor="text1"/>
                <w14:textFill>
                  <w14:solidFill>
                    <w14:schemeClr w14:val="tx1"/>
                  </w14:solidFill>
                </w14:textFill>
              </w:rPr>
              <w:t xml:space="preserve">For operation with shared spectrum channel access in frequency range 1, as described in [16, TS 37.213], UE reinterprets </w:t>
            </w:r>
            <w:r>
              <w:rPr>
                <w:i/>
                <w:color w:val="000000" w:themeColor="text1"/>
                <w14:textFill>
                  <w14:solidFill>
                    <w14:schemeClr w14:val="tx1"/>
                  </w14:solidFill>
                </w14:textFill>
              </w:rPr>
              <w:t>S</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L</w:t>
            </w:r>
            <w:r>
              <w:rPr>
                <w:color w:val="000000" w:themeColor="text1"/>
                <w14:textFill>
                  <w14:solidFill>
                    <w14:schemeClr w14:val="tx1"/>
                  </w14:solidFill>
                </w14:textFill>
              </w:rPr>
              <w:t xml:space="preserve"> in row 9 of Table 5.1.2.1.1-2 as </w:t>
            </w:r>
            <w:r>
              <w:rPr>
                <w:i/>
                <w:color w:val="000000" w:themeColor="text1"/>
                <w14:textFill>
                  <w14:solidFill>
                    <w14:schemeClr w14:val="tx1"/>
                  </w14:solidFill>
                </w14:textFill>
              </w:rPr>
              <w:t>S=6</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L=7</w:t>
            </w:r>
            <w:r>
              <w:rPr>
                <w:color w:val="000000" w:themeColor="text1"/>
                <w14:textFill>
                  <w14:solidFill>
                    <w14:schemeClr w14:val="tx1"/>
                  </w14:solidFill>
                </w14:textFill>
              </w:rPr>
              <w:t>.</w:t>
            </w:r>
          </w:p>
          <w:p>
            <w:pPr>
              <w:pStyle w:val="100"/>
              <w:widowControl w:val="0"/>
              <w:rPr>
                <w:color w:val="000000"/>
              </w:rPr>
            </w:pPr>
            <w:r>
              <w:rPr>
                <w:color w:val="000000"/>
              </w:rPr>
              <w:t xml:space="preserve">Table 5.1.2.1.1-1: </w:t>
            </w:r>
            <w:r>
              <w:rPr>
                <w:color w:val="000000"/>
                <w:lang w:val="en-US"/>
              </w:rPr>
              <w:t xml:space="preserve">Applicable </w:t>
            </w:r>
            <w:r>
              <w:rPr>
                <w:color w:val="000000"/>
              </w:rPr>
              <w:t xml:space="preserve">PDSCH time domain resource </w:t>
            </w:r>
            <w:r>
              <w:rPr>
                <w:color w:val="000000"/>
                <w:lang w:val="en-US"/>
              </w:rPr>
              <w:t>allocation for DCI formats 1_0, 1_1</w:t>
            </w:r>
            <w:r>
              <w:rPr>
                <w:color w:val="000000"/>
              </w:rPr>
              <w:t>, 4_0, 4_1 and 4_2</w:t>
            </w:r>
          </w:p>
          <w:tbl>
            <w:tblPr>
              <w:tblStyle w:val="33"/>
              <w:tblW w:w="52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3"/>
              <w:gridCol w:w="1297"/>
              <w:gridCol w:w="601"/>
              <w:gridCol w:w="786"/>
              <w:gridCol w:w="755"/>
              <w:gridCol w:w="830"/>
              <w:gridCol w:w="830"/>
              <w:gridCol w:w="3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tcPr>
                <w:p>
                  <w:pPr>
                    <w:widowControl w:val="0"/>
                    <w:jc w:val="center"/>
                    <w:rPr>
                      <w:rFonts w:ascii="Arial" w:hAnsi="Arial" w:cs="Arial"/>
                      <w:b/>
                      <w:bCs/>
                      <w:color w:val="000000"/>
                      <w:sz w:val="18"/>
                      <w:szCs w:val="18"/>
                    </w:rPr>
                  </w:pPr>
                  <w:r>
                    <w:rPr>
                      <w:rFonts w:ascii="Arial" w:hAnsi="Arial" w:cs="Arial"/>
                      <w:b/>
                      <w:bCs/>
                      <w:color w:val="000000"/>
                      <w:sz w:val="18"/>
                      <w:szCs w:val="18"/>
                    </w:rPr>
                    <w:t>RNTI</w:t>
                  </w:r>
                </w:p>
              </w:tc>
              <w:tc>
                <w:tcPr>
                  <w:tcW w:w="658" w:type="pct"/>
                </w:tcPr>
                <w:p>
                  <w:pPr>
                    <w:widowControl w:val="0"/>
                    <w:jc w:val="center"/>
                    <w:rPr>
                      <w:rFonts w:ascii="Arial" w:hAnsi="Arial" w:cs="Arial"/>
                      <w:b/>
                      <w:bCs/>
                      <w:color w:val="000000"/>
                      <w:sz w:val="18"/>
                      <w:szCs w:val="18"/>
                    </w:rPr>
                  </w:pPr>
                  <w:r>
                    <w:rPr>
                      <w:rFonts w:ascii="Arial" w:hAnsi="Arial" w:cs="Arial"/>
                      <w:b/>
                      <w:bCs/>
                      <w:color w:val="000000"/>
                      <w:sz w:val="18"/>
                      <w:szCs w:val="18"/>
                    </w:rPr>
                    <w:t>PDCCH search space</w:t>
                  </w:r>
                </w:p>
              </w:tc>
              <w:tc>
                <w:tcPr>
                  <w:tcW w:w="305" w:type="pct"/>
                </w:tcPr>
                <w:p>
                  <w:pPr>
                    <w:widowControl w:val="0"/>
                    <w:jc w:val="center"/>
                    <w:rPr>
                      <w:rFonts w:ascii="Arial" w:hAnsi="Arial" w:cs="Arial"/>
                      <w:b/>
                      <w:bCs/>
                      <w:color w:val="000000"/>
                      <w:sz w:val="18"/>
                      <w:szCs w:val="18"/>
                    </w:rPr>
                  </w:pPr>
                  <w:r>
                    <w:rPr>
                      <w:rFonts w:ascii="Arial" w:hAnsi="Arial" w:cs="Arial"/>
                      <w:b/>
                      <w:bCs/>
                      <w:color w:val="000000"/>
                      <w:sz w:val="18"/>
                      <w:szCs w:val="18"/>
                    </w:rPr>
                    <w:t>SS/PBCH block and CORESET multiplexing pattern</w:t>
                  </w:r>
                </w:p>
              </w:tc>
              <w:tc>
                <w:tcPr>
                  <w:tcW w:w="399" w:type="pct"/>
                </w:tcPr>
                <w:p>
                  <w:pPr>
                    <w:widowControl w:val="0"/>
                    <w:jc w:val="center"/>
                    <w:rPr>
                      <w:rFonts w:ascii="Arial" w:hAnsi="Arial" w:cs="Arial"/>
                      <w:b/>
                      <w:bCs/>
                      <w:color w:val="000000"/>
                      <w:sz w:val="18"/>
                      <w:szCs w:val="18"/>
                    </w:rPr>
                  </w:pPr>
                  <w:r>
                    <w:rPr>
                      <w:rFonts w:ascii="Arial" w:hAnsi="Arial" w:cs="Arial"/>
                      <w:b/>
                      <w:bCs/>
                      <w:i/>
                      <w:iCs/>
                      <w:color w:val="000000"/>
                      <w:sz w:val="18"/>
                      <w:szCs w:val="18"/>
                    </w:rPr>
                    <w:t>PDSCH-ConfigCommon</w:t>
                  </w:r>
                  <w:r>
                    <w:rPr>
                      <w:rFonts w:ascii="Arial" w:hAnsi="Arial" w:cs="Arial"/>
                      <w:b/>
                      <w:bCs/>
                      <w:color w:val="000000"/>
                      <w:sz w:val="18"/>
                      <w:szCs w:val="18"/>
                    </w:rPr>
                    <w:t xml:space="preserve"> includes </w:t>
                  </w:r>
                  <w:r>
                    <w:rPr>
                      <w:rFonts w:ascii="Arial" w:hAnsi="Arial" w:cs="Arial"/>
                      <w:b/>
                      <w:bCs/>
                      <w:i/>
                      <w:iCs/>
                      <w:color w:val="000000"/>
                      <w:sz w:val="18"/>
                      <w:szCs w:val="18"/>
                    </w:rPr>
                    <w:t>pdsch-TimeDomainAllocationList</w:t>
                  </w:r>
                </w:p>
              </w:tc>
              <w:tc>
                <w:tcPr>
                  <w:tcW w:w="383" w:type="pct"/>
                </w:tcPr>
                <w:p>
                  <w:pPr>
                    <w:widowControl w:val="0"/>
                    <w:jc w:val="center"/>
                    <w:rPr>
                      <w:rFonts w:ascii="Arial" w:hAnsi="Arial" w:cs="Arial"/>
                      <w:b/>
                      <w:bCs/>
                      <w:color w:val="000000"/>
                      <w:sz w:val="18"/>
                      <w:szCs w:val="18"/>
                    </w:rPr>
                  </w:pPr>
                  <w:r>
                    <w:rPr>
                      <w:rFonts w:ascii="Arial" w:hAnsi="Arial" w:cs="Arial"/>
                      <w:b/>
                      <w:bCs/>
                      <w:i/>
                      <w:iCs/>
                      <w:color w:val="000000"/>
                      <w:sz w:val="18"/>
                      <w:szCs w:val="18"/>
                    </w:rPr>
                    <w:t>PDSCH-Config</w:t>
                  </w:r>
                  <w:r>
                    <w:rPr>
                      <w:rFonts w:ascii="Arial" w:hAnsi="Arial" w:cs="Arial"/>
                      <w:b/>
                      <w:bCs/>
                      <w:color w:val="000000"/>
                      <w:sz w:val="18"/>
                      <w:szCs w:val="18"/>
                    </w:rPr>
                    <w:t xml:space="preserve"> includes </w:t>
                  </w:r>
                  <w:r>
                    <w:rPr>
                      <w:rFonts w:ascii="Arial" w:hAnsi="Arial" w:cs="Arial"/>
                      <w:b/>
                      <w:bCs/>
                      <w:i/>
                      <w:iCs/>
                      <w:color w:val="000000"/>
                      <w:sz w:val="18"/>
                      <w:szCs w:val="18"/>
                    </w:rPr>
                    <w:t>pdsch-TimeDomainAllocationList</w:t>
                  </w:r>
                </w:p>
              </w:tc>
              <w:tc>
                <w:tcPr>
                  <w:tcW w:w="421" w:type="pct"/>
                </w:tcPr>
                <w:p>
                  <w:pPr>
                    <w:widowControl w:val="0"/>
                    <w:jc w:val="center"/>
                    <w:rPr>
                      <w:rFonts w:ascii="Arial" w:hAnsi="Arial" w:cs="Arial"/>
                      <w:b/>
                      <w:bCs/>
                      <w:i/>
                      <w:iCs/>
                      <w:color w:val="000000"/>
                      <w:sz w:val="18"/>
                      <w:szCs w:val="18"/>
                    </w:rPr>
                  </w:pPr>
                  <w:r>
                    <w:rPr>
                      <w:rFonts w:ascii="Arial" w:hAnsi="Arial" w:cs="Arial"/>
                      <w:b/>
                      <w:bCs/>
                      <w:i/>
                      <w:iCs/>
                      <w:color w:val="000000"/>
                      <w:sz w:val="18"/>
                      <w:szCs w:val="18"/>
                    </w:rPr>
                    <w:t>PDSCH-Config-MCCH/PDSCH-Config-MTCH</w:t>
                  </w:r>
                  <w:r>
                    <w:rPr>
                      <w:rFonts w:ascii="Arial" w:hAnsi="Arial" w:cs="Arial"/>
                      <w:b/>
                      <w:bCs/>
                      <w:color w:val="000000"/>
                      <w:sz w:val="18"/>
                      <w:szCs w:val="18"/>
                    </w:rPr>
                    <w:t xml:space="preserve"> includes </w:t>
                  </w:r>
                  <w:r>
                    <w:rPr>
                      <w:rFonts w:ascii="Arial" w:hAnsi="Arial" w:cs="Arial"/>
                      <w:b/>
                      <w:bCs/>
                      <w:i/>
                      <w:iCs/>
                      <w:color w:val="000000"/>
                      <w:sz w:val="18"/>
                      <w:szCs w:val="18"/>
                    </w:rPr>
                    <w:t>pdsch-TimeDomainAllocationList</w:t>
                  </w:r>
                </w:p>
                <w:p>
                  <w:pPr>
                    <w:widowControl w:val="0"/>
                    <w:jc w:val="center"/>
                    <w:rPr>
                      <w:rFonts w:ascii="Arial" w:hAnsi="Arial" w:cs="Arial"/>
                      <w:b/>
                      <w:bCs/>
                      <w:i/>
                      <w:iCs/>
                      <w:color w:val="000000"/>
                      <w:sz w:val="18"/>
                      <w:szCs w:val="18"/>
                    </w:rPr>
                  </w:pPr>
                  <w:r>
                    <w:rPr>
                      <w:rFonts w:ascii="Arial" w:hAnsi="Arial" w:cs="Arial"/>
                      <w:b/>
                      <w:bCs/>
                      <w:i/>
                      <w:iCs/>
                      <w:color w:val="000000"/>
                      <w:sz w:val="18"/>
                      <w:szCs w:val="18"/>
                    </w:rPr>
                    <w:t xml:space="preserve">Or </w:t>
                  </w:r>
                </w:p>
                <w:p>
                  <w:pPr>
                    <w:pStyle w:val="63"/>
                    <w:widowControl w:val="0"/>
                    <w:rPr>
                      <w:rFonts w:cs="Arial"/>
                      <w:b/>
                      <w:bCs/>
                      <w:i/>
                      <w:iCs/>
                      <w:color w:val="000000"/>
                      <w:szCs w:val="18"/>
                    </w:rPr>
                  </w:pPr>
                  <w:r>
                    <w:rPr>
                      <w:rFonts w:cs="Arial"/>
                      <w:b/>
                      <w:bCs/>
                      <w:i/>
                      <w:iCs/>
                      <w:color w:val="000000"/>
                      <w:szCs w:val="18"/>
                    </w:rPr>
                    <w:t xml:space="preserve">pdsch-Config-Multicast </w:t>
                  </w:r>
                  <w:r>
                    <w:rPr>
                      <w:rFonts w:cs="Arial"/>
                      <w:b/>
                      <w:bCs/>
                      <w:color w:val="000000"/>
                      <w:szCs w:val="18"/>
                    </w:rPr>
                    <w:t xml:space="preserve">includes </w:t>
                  </w:r>
                  <w:r>
                    <w:rPr>
                      <w:rFonts w:cs="Arial"/>
                      <w:b/>
                      <w:bCs/>
                      <w:i/>
                      <w:iCs/>
                      <w:color w:val="000000"/>
                      <w:szCs w:val="18"/>
                    </w:rPr>
                    <w:t>pdsch-TimeDomainAllocationList</w:t>
                  </w:r>
                </w:p>
              </w:tc>
              <w:tc>
                <w:tcPr>
                  <w:tcW w:w="421" w:type="pct"/>
                </w:tcPr>
                <w:p>
                  <w:pPr>
                    <w:widowControl w:val="0"/>
                    <w:jc w:val="center"/>
                    <w:rPr>
                      <w:rFonts w:ascii="Arial" w:hAnsi="Arial" w:cs="Arial"/>
                      <w:b/>
                      <w:bCs/>
                      <w:iCs/>
                      <w:color w:val="000000"/>
                      <w:sz w:val="18"/>
                      <w:szCs w:val="18"/>
                    </w:rPr>
                  </w:pPr>
                  <w:r>
                    <w:rPr>
                      <w:rFonts w:ascii="Arial" w:hAnsi="Arial" w:cs="Arial"/>
                      <w:b/>
                      <w:bCs/>
                      <w:i/>
                      <w:color w:val="000000"/>
                      <w:sz w:val="18"/>
                      <w:szCs w:val="18"/>
                    </w:rPr>
                    <w:t>PDSCH-Config</w:t>
                  </w:r>
                  <w:r>
                    <w:rPr>
                      <w:rFonts w:ascii="Arial" w:hAnsi="Arial" w:cs="Arial"/>
                      <w:b/>
                      <w:bCs/>
                      <w:iCs/>
                      <w:color w:val="000000"/>
                      <w:sz w:val="18"/>
                      <w:szCs w:val="18"/>
                    </w:rPr>
                    <w:t xml:space="preserve"> includes </w:t>
                  </w:r>
                  <w:r>
                    <w:rPr>
                      <w:rFonts w:ascii="Arial" w:hAnsi="Arial" w:cs="Arial"/>
                      <w:b/>
                      <w:bCs/>
                      <w:i/>
                      <w:color w:val="000000"/>
                      <w:sz w:val="18"/>
                      <w:szCs w:val="18"/>
                    </w:rPr>
                    <w:t>pdsch-TimeDomainAllocationListForMultiPDSCH-r17</w:t>
                  </w:r>
                </w:p>
              </w:tc>
              <w:tc>
                <w:tcPr>
                  <w:tcW w:w="1797" w:type="pct"/>
                </w:tcPr>
                <w:p>
                  <w:pPr>
                    <w:widowControl w:val="0"/>
                    <w:jc w:val="center"/>
                    <w:rPr>
                      <w:rFonts w:ascii="Arial" w:hAnsi="Arial" w:cs="Arial"/>
                      <w:b/>
                      <w:bCs/>
                      <w:color w:val="000000"/>
                      <w:sz w:val="18"/>
                      <w:szCs w:val="18"/>
                    </w:rPr>
                  </w:pPr>
                  <w:r>
                    <w:rPr>
                      <w:rFonts w:ascii="Arial" w:hAnsi="Arial" w:cs="Arial"/>
                      <w:b/>
                      <w:bCs/>
                      <w:color w:val="000000"/>
                      <w:sz w:val="18"/>
                      <w:szCs w:val="18"/>
                    </w:rPr>
                    <w:t>PDSCH time domain resource allocation to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widowControl w:val="0"/>
                    <w:jc w:val="center"/>
                    <w:rPr>
                      <w:rFonts w:ascii="Arial" w:hAnsi="Arial" w:cs="Arial"/>
                      <w:color w:val="000000"/>
                      <w:sz w:val="18"/>
                      <w:szCs w:val="18"/>
                    </w:rPr>
                  </w:pPr>
                  <w:r>
                    <w:rPr>
                      <w:rFonts w:ascii="Arial" w:hAnsi="Arial" w:cs="Arial"/>
                      <w:color w:val="000000"/>
                      <w:sz w:val="18"/>
                      <w:szCs w:val="18"/>
                    </w:rPr>
                    <w:t>SI-RNTI</w:t>
                  </w:r>
                </w:p>
              </w:tc>
              <w:tc>
                <w:tcPr>
                  <w:tcW w:w="658" w:type="pct"/>
                  <w:vMerge w:val="restart"/>
                </w:tcPr>
                <w:p>
                  <w:pPr>
                    <w:widowControl w:val="0"/>
                    <w:jc w:val="center"/>
                    <w:rPr>
                      <w:rFonts w:ascii="Arial" w:hAnsi="Arial" w:cs="Arial"/>
                      <w:color w:val="000000"/>
                      <w:sz w:val="18"/>
                      <w:szCs w:val="18"/>
                    </w:rPr>
                  </w:pPr>
                  <w:r>
                    <w:rPr>
                      <w:rFonts w:ascii="Arial" w:hAnsi="Arial" w:cs="Arial"/>
                      <w:color w:val="000000"/>
                      <w:sz w:val="18"/>
                      <w:szCs w:val="18"/>
                    </w:rPr>
                    <w:t>Type0 common</w:t>
                  </w: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A for normal 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2</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widowControl w:val="0"/>
                    <w:jc w:val="center"/>
                    <w:rPr>
                      <w:rFonts w:ascii="Arial" w:hAnsi="Arial" w:cs="Arial"/>
                      <w:color w:val="000000"/>
                      <w:sz w:val="18"/>
                      <w:szCs w:val="18"/>
                    </w:rPr>
                  </w:pPr>
                  <w:r>
                    <w:rPr>
                      <w:rFonts w:ascii="Arial" w:hAnsi="Arial" w:cs="Arial"/>
                      <w:color w:val="000000"/>
                      <w:sz w:val="18"/>
                      <w:szCs w:val="18"/>
                    </w:rPr>
                    <w:t>SI-RNTI</w:t>
                  </w:r>
                </w:p>
              </w:tc>
              <w:tc>
                <w:tcPr>
                  <w:tcW w:w="658" w:type="pct"/>
                  <w:vMerge w:val="restart"/>
                </w:tcPr>
                <w:p>
                  <w:pPr>
                    <w:widowControl w:val="0"/>
                    <w:jc w:val="center"/>
                    <w:rPr>
                      <w:rFonts w:ascii="Arial" w:hAnsi="Arial" w:cs="Arial"/>
                      <w:color w:val="000000"/>
                      <w:sz w:val="18"/>
                      <w:szCs w:val="18"/>
                    </w:rPr>
                  </w:pPr>
                  <w:r>
                    <w:rPr>
                      <w:rFonts w:ascii="Arial" w:hAnsi="Arial" w:cs="Arial"/>
                      <w:color w:val="000000"/>
                      <w:sz w:val="18"/>
                      <w:szCs w:val="18"/>
                    </w:rPr>
                    <w:t>Type0A common</w:t>
                  </w: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2</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1,2,3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Yes</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i/>
                      <w:iCs/>
                      <w:color w:val="000000"/>
                      <w:sz w:val="18"/>
                      <w:szCs w:val="18"/>
                    </w:rPr>
                    <w:t>Pdsch-TimeDomainAllocationList</w:t>
                  </w:r>
                  <w:r>
                    <w:rPr>
                      <w:rFonts w:ascii="Arial" w:hAnsi="Arial" w:cs="Arial"/>
                      <w:color w:val="000000"/>
                      <w:sz w:val="18"/>
                      <w:szCs w:val="18"/>
                    </w:rPr>
                    <w:t xml:space="preserve"> provided in </w:t>
                  </w:r>
                  <w:r>
                    <w:rPr>
                      <w:rFonts w:ascii="Arial" w:hAnsi="Arial" w:cs="Arial"/>
                      <w:i/>
                      <w:iCs/>
                      <w:color w:val="000000"/>
                      <w:sz w:val="18"/>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widowControl w:val="0"/>
                    <w:jc w:val="center"/>
                    <w:rPr>
                      <w:rFonts w:ascii="Arial" w:hAnsi="Arial" w:cs="Arial"/>
                      <w:color w:val="000000"/>
                      <w:sz w:val="18"/>
                      <w:szCs w:val="18"/>
                    </w:rPr>
                  </w:pPr>
                  <w:r>
                    <w:rPr>
                      <w:rFonts w:ascii="Arial" w:hAnsi="Arial" w:cs="Arial"/>
                      <w:color w:val="000000"/>
                      <w:sz w:val="18"/>
                      <w:szCs w:val="18"/>
                    </w:rPr>
                    <w:t>RA-RNTI, MSGB-RNTI, TC-RNTI</w:t>
                  </w:r>
                </w:p>
              </w:tc>
              <w:tc>
                <w:tcPr>
                  <w:tcW w:w="658" w:type="pct"/>
                  <w:vMerge w:val="restart"/>
                </w:tcPr>
                <w:p>
                  <w:pPr>
                    <w:widowControl w:val="0"/>
                    <w:jc w:val="center"/>
                    <w:rPr>
                      <w:rFonts w:ascii="Arial" w:hAnsi="Arial" w:cs="Arial"/>
                      <w:color w:val="000000"/>
                      <w:sz w:val="18"/>
                      <w:szCs w:val="18"/>
                    </w:rPr>
                  </w:pPr>
                  <w:r>
                    <w:rPr>
                      <w:rFonts w:ascii="Arial" w:hAnsi="Arial" w:cs="Arial"/>
                      <w:color w:val="000000"/>
                      <w:sz w:val="18"/>
                      <w:szCs w:val="18"/>
                    </w:rPr>
                    <w:t>Type1 common</w:t>
                  </w: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1,2,3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1,2,3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Yes</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i/>
                      <w:iCs/>
                      <w:color w:val="000000"/>
                      <w:sz w:val="18"/>
                      <w:szCs w:val="18"/>
                    </w:rPr>
                    <w:t>Pdsch-TimeDomainAllocationList</w:t>
                  </w:r>
                  <w:r>
                    <w:rPr>
                      <w:rFonts w:ascii="Arial" w:hAnsi="Arial" w:cs="Arial"/>
                      <w:color w:val="000000"/>
                      <w:sz w:val="18"/>
                      <w:szCs w:val="18"/>
                    </w:rPr>
                    <w:t xml:space="preserve"> provided in </w:t>
                  </w:r>
                  <w:r>
                    <w:rPr>
                      <w:rFonts w:ascii="Arial" w:hAnsi="Arial" w:cs="Arial"/>
                      <w:i/>
                      <w:iCs/>
                      <w:color w:val="000000"/>
                      <w:sz w:val="18"/>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16" w:type="pct"/>
                  <w:vMerge w:val="restart"/>
                  <w:vAlign w:val="center"/>
                </w:tcPr>
                <w:p>
                  <w:pPr>
                    <w:widowControl w:val="0"/>
                    <w:jc w:val="center"/>
                    <w:rPr>
                      <w:rFonts w:ascii="Arial" w:hAnsi="Arial" w:cs="Arial"/>
                      <w:color w:val="FF0000"/>
                      <w:sz w:val="18"/>
                      <w:szCs w:val="18"/>
                      <w:lang w:eastAsia="zh-CN"/>
                    </w:rPr>
                  </w:pPr>
                  <w:r>
                    <w:rPr>
                      <w:rFonts w:hint="eastAsia" w:ascii="Arial" w:hAnsi="Arial" w:cs="Arial"/>
                      <w:color w:val="FF0000"/>
                      <w:sz w:val="18"/>
                      <w:szCs w:val="18"/>
                      <w:lang w:eastAsia="zh-CN"/>
                    </w:rPr>
                    <w:t>C</w:t>
                  </w:r>
                  <w:r>
                    <w:rPr>
                      <w:rFonts w:ascii="Arial" w:hAnsi="Arial" w:cs="Arial"/>
                      <w:color w:val="FF0000"/>
                      <w:sz w:val="18"/>
                      <w:szCs w:val="18"/>
                      <w:lang w:eastAsia="zh-CN"/>
                    </w:rPr>
                    <w:t>-RNTI</w:t>
                  </w:r>
                </w:p>
              </w:tc>
              <w:tc>
                <w:tcPr>
                  <w:tcW w:w="658" w:type="pct"/>
                  <w:vMerge w:val="restart"/>
                  <w:vAlign w:val="center"/>
                </w:tcPr>
                <w:p>
                  <w:pPr>
                    <w:widowControl w:val="0"/>
                    <w:jc w:val="center"/>
                    <w:rPr>
                      <w:rFonts w:ascii="Arial" w:hAnsi="Arial" w:cs="Arial"/>
                      <w:color w:val="FF0000"/>
                      <w:sz w:val="18"/>
                      <w:szCs w:val="18"/>
                      <w:lang w:eastAsia="zh-CN"/>
                    </w:rPr>
                  </w:pPr>
                  <w:r>
                    <w:rPr>
                      <w:rFonts w:hint="eastAsia" w:ascii="Arial" w:hAnsi="Arial" w:cs="Arial"/>
                      <w:color w:val="FF0000"/>
                      <w:sz w:val="18"/>
                      <w:szCs w:val="18"/>
                      <w:lang w:eastAsia="zh-CN"/>
                    </w:rPr>
                    <w:t>T</w:t>
                  </w:r>
                  <w:r>
                    <w:rPr>
                      <w:rFonts w:ascii="Arial" w:hAnsi="Arial" w:cs="Arial"/>
                      <w:color w:val="FF0000"/>
                      <w:sz w:val="18"/>
                      <w:szCs w:val="18"/>
                      <w:lang w:eastAsia="zh-CN"/>
                    </w:rPr>
                    <w:t>ype1A Common</w:t>
                  </w:r>
                </w:p>
              </w:tc>
              <w:tc>
                <w:tcPr>
                  <w:tcW w:w="305" w:type="pct"/>
                </w:tcPr>
                <w:p>
                  <w:pPr>
                    <w:widowControl w:val="0"/>
                    <w:jc w:val="center"/>
                    <w:rPr>
                      <w:rFonts w:ascii="Arial" w:hAnsi="Arial" w:cs="Arial"/>
                      <w:color w:val="FF0000"/>
                      <w:sz w:val="18"/>
                      <w:szCs w:val="18"/>
                    </w:rPr>
                  </w:pPr>
                  <w:r>
                    <w:rPr>
                      <w:rFonts w:ascii="Arial" w:hAnsi="Arial" w:cs="Arial"/>
                      <w:color w:val="FF0000"/>
                      <w:sz w:val="18"/>
                      <w:szCs w:val="18"/>
                    </w:rPr>
                    <w:t>1,2,3</w:t>
                  </w:r>
                </w:p>
              </w:tc>
              <w:tc>
                <w:tcPr>
                  <w:tcW w:w="399" w:type="pct"/>
                </w:tcPr>
                <w:p>
                  <w:pPr>
                    <w:widowControl w:val="0"/>
                    <w:jc w:val="center"/>
                    <w:rPr>
                      <w:rFonts w:ascii="Arial" w:hAnsi="Arial" w:cs="Arial"/>
                      <w:color w:val="FF0000"/>
                      <w:sz w:val="18"/>
                      <w:szCs w:val="18"/>
                    </w:rPr>
                  </w:pPr>
                  <w:r>
                    <w:rPr>
                      <w:rFonts w:ascii="Arial" w:hAnsi="Arial" w:cs="Arial"/>
                      <w:color w:val="FF0000"/>
                      <w:sz w:val="18"/>
                      <w:szCs w:val="18"/>
                    </w:rPr>
                    <w:t>No</w:t>
                  </w:r>
                </w:p>
              </w:tc>
              <w:tc>
                <w:tcPr>
                  <w:tcW w:w="383" w:type="pct"/>
                </w:tcPr>
                <w:p>
                  <w:pPr>
                    <w:widowControl w:val="0"/>
                    <w:jc w:val="center"/>
                    <w:rPr>
                      <w:rFonts w:ascii="Arial" w:hAnsi="Arial" w:cs="Arial"/>
                      <w:color w:val="FF0000"/>
                      <w:sz w:val="18"/>
                      <w:szCs w:val="18"/>
                    </w:rPr>
                  </w:pPr>
                  <w:r>
                    <w:rPr>
                      <w:rFonts w:ascii="Arial" w:hAnsi="Arial" w:cs="Arial"/>
                      <w:color w:val="FF0000"/>
                      <w:sz w:val="18"/>
                      <w:szCs w:val="18"/>
                    </w:rPr>
                    <w:t>-</w:t>
                  </w:r>
                </w:p>
              </w:tc>
              <w:tc>
                <w:tcPr>
                  <w:tcW w:w="421" w:type="pct"/>
                </w:tcPr>
                <w:p>
                  <w:pPr>
                    <w:widowControl w:val="0"/>
                    <w:jc w:val="center"/>
                    <w:rPr>
                      <w:rFonts w:ascii="Arial" w:hAnsi="Arial" w:cs="Arial"/>
                      <w:color w:val="FF0000"/>
                      <w:sz w:val="18"/>
                      <w:szCs w:val="18"/>
                    </w:rPr>
                  </w:pPr>
                  <w:r>
                    <w:rPr>
                      <w:rFonts w:ascii="Arial" w:hAnsi="Arial" w:cs="Arial"/>
                      <w:color w:val="FF0000"/>
                      <w:sz w:val="18"/>
                      <w:szCs w:val="18"/>
                    </w:rPr>
                    <w:t>-</w:t>
                  </w:r>
                </w:p>
              </w:tc>
              <w:tc>
                <w:tcPr>
                  <w:tcW w:w="421" w:type="pct"/>
                </w:tcPr>
                <w:p>
                  <w:pPr>
                    <w:widowControl w:val="0"/>
                    <w:jc w:val="center"/>
                    <w:rPr>
                      <w:rFonts w:ascii="Arial" w:hAnsi="Arial" w:cs="Arial"/>
                      <w:iCs/>
                      <w:color w:val="FF0000"/>
                      <w:sz w:val="18"/>
                      <w:szCs w:val="18"/>
                    </w:rPr>
                  </w:pPr>
                  <w:r>
                    <w:rPr>
                      <w:rFonts w:ascii="Arial" w:hAnsi="Arial" w:cs="Arial"/>
                      <w:iCs/>
                      <w:color w:val="FF0000"/>
                      <w:sz w:val="18"/>
                      <w:szCs w:val="18"/>
                    </w:rPr>
                    <w:t>-</w:t>
                  </w:r>
                </w:p>
              </w:tc>
              <w:tc>
                <w:tcPr>
                  <w:tcW w:w="1797" w:type="pct"/>
                </w:tcPr>
                <w:p>
                  <w:pPr>
                    <w:widowControl w:val="0"/>
                    <w:jc w:val="center"/>
                    <w:rPr>
                      <w:rFonts w:ascii="Arial" w:hAnsi="Arial" w:cs="Arial"/>
                      <w:i/>
                      <w:iCs/>
                      <w:color w:val="FF0000"/>
                      <w:sz w:val="18"/>
                      <w:szCs w:val="18"/>
                    </w:rPr>
                  </w:pPr>
                  <w:r>
                    <w:rPr>
                      <w:rFonts w:ascii="Arial" w:hAnsi="Arial" w:cs="Arial"/>
                      <w:color w:val="FF0000"/>
                      <w:sz w:val="18"/>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vAlign w:val="center"/>
                </w:tcPr>
                <w:p>
                  <w:pPr>
                    <w:widowControl w:val="0"/>
                    <w:jc w:val="center"/>
                    <w:rPr>
                      <w:rFonts w:ascii="Arial" w:hAnsi="Arial" w:cs="Arial"/>
                      <w:color w:val="FF0000"/>
                      <w:sz w:val="18"/>
                      <w:szCs w:val="18"/>
                      <w:lang w:eastAsia="zh-CN"/>
                    </w:rPr>
                  </w:pPr>
                </w:p>
              </w:tc>
              <w:tc>
                <w:tcPr>
                  <w:tcW w:w="658" w:type="pct"/>
                  <w:vMerge w:val="continue"/>
                </w:tcPr>
                <w:p>
                  <w:pPr>
                    <w:widowControl w:val="0"/>
                    <w:jc w:val="center"/>
                    <w:rPr>
                      <w:rFonts w:ascii="Arial" w:hAnsi="Arial" w:cs="Arial"/>
                      <w:color w:val="FF0000"/>
                      <w:sz w:val="18"/>
                      <w:szCs w:val="18"/>
                      <w:lang w:eastAsia="zh-CN"/>
                    </w:rPr>
                  </w:pPr>
                </w:p>
              </w:tc>
              <w:tc>
                <w:tcPr>
                  <w:tcW w:w="305" w:type="pct"/>
                </w:tcPr>
                <w:p>
                  <w:pPr>
                    <w:widowControl w:val="0"/>
                    <w:jc w:val="center"/>
                    <w:rPr>
                      <w:rFonts w:ascii="Arial" w:hAnsi="Arial" w:cs="Arial"/>
                      <w:color w:val="FF0000"/>
                      <w:sz w:val="18"/>
                      <w:szCs w:val="18"/>
                    </w:rPr>
                  </w:pPr>
                  <w:r>
                    <w:rPr>
                      <w:rFonts w:ascii="Arial" w:hAnsi="Arial" w:cs="Arial"/>
                      <w:color w:val="FF0000"/>
                      <w:sz w:val="18"/>
                      <w:szCs w:val="18"/>
                    </w:rPr>
                    <w:t>1,2,3</w:t>
                  </w:r>
                </w:p>
              </w:tc>
              <w:tc>
                <w:tcPr>
                  <w:tcW w:w="399" w:type="pct"/>
                </w:tcPr>
                <w:p>
                  <w:pPr>
                    <w:widowControl w:val="0"/>
                    <w:jc w:val="center"/>
                    <w:rPr>
                      <w:rFonts w:ascii="Arial" w:hAnsi="Arial" w:cs="Arial"/>
                      <w:color w:val="FF0000"/>
                      <w:sz w:val="18"/>
                      <w:szCs w:val="18"/>
                    </w:rPr>
                  </w:pPr>
                  <w:r>
                    <w:rPr>
                      <w:rFonts w:ascii="Arial" w:hAnsi="Arial" w:cs="Arial"/>
                      <w:color w:val="FF0000"/>
                      <w:sz w:val="18"/>
                      <w:szCs w:val="18"/>
                    </w:rPr>
                    <w:t>Yes</w:t>
                  </w:r>
                </w:p>
              </w:tc>
              <w:tc>
                <w:tcPr>
                  <w:tcW w:w="383" w:type="pct"/>
                </w:tcPr>
                <w:p>
                  <w:pPr>
                    <w:widowControl w:val="0"/>
                    <w:jc w:val="center"/>
                    <w:rPr>
                      <w:rFonts w:ascii="Arial" w:hAnsi="Arial" w:cs="Arial"/>
                      <w:color w:val="FF0000"/>
                      <w:sz w:val="18"/>
                      <w:szCs w:val="18"/>
                    </w:rPr>
                  </w:pPr>
                  <w:r>
                    <w:rPr>
                      <w:rFonts w:ascii="Arial" w:hAnsi="Arial" w:cs="Arial"/>
                      <w:color w:val="FF0000"/>
                      <w:sz w:val="18"/>
                      <w:szCs w:val="18"/>
                    </w:rPr>
                    <w:t>-</w:t>
                  </w:r>
                </w:p>
              </w:tc>
              <w:tc>
                <w:tcPr>
                  <w:tcW w:w="421" w:type="pct"/>
                </w:tcPr>
                <w:p>
                  <w:pPr>
                    <w:widowControl w:val="0"/>
                    <w:jc w:val="center"/>
                    <w:rPr>
                      <w:rFonts w:ascii="Arial" w:hAnsi="Arial" w:cs="Arial"/>
                      <w:color w:val="FF0000"/>
                      <w:sz w:val="18"/>
                      <w:szCs w:val="18"/>
                    </w:rPr>
                  </w:pPr>
                  <w:r>
                    <w:rPr>
                      <w:rFonts w:ascii="Arial" w:hAnsi="Arial" w:cs="Arial"/>
                      <w:color w:val="FF0000"/>
                      <w:sz w:val="18"/>
                      <w:szCs w:val="18"/>
                    </w:rPr>
                    <w:t>-</w:t>
                  </w:r>
                </w:p>
              </w:tc>
              <w:tc>
                <w:tcPr>
                  <w:tcW w:w="421" w:type="pct"/>
                </w:tcPr>
                <w:p>
                  <w:pPr>
                    <w:widowControl w:val="0"/>
                    <w:jc w:val="center"/>
                    <w:rPr>
                      <w:rFonts w:ascii="Arial" w:hAnsi="Arial" w:cs="Arial"/>
                      <w:iCs/>
                      <w:color w:val="FF0000"/>
                      <w:sz w:val="18"/>
                      <w:szCs w:val="18"/>
                    </w:rPr>
                  </w:pPr>
                  <w:r>
                    <w:rPr>
                      <w:rFonts w:ascii="Arial" w:hAnsi="Arial" w:cs="Arial"/>
                      <w:iCs/>
                      <w:color w:val="FF0000"/>
                      <w:sz w:val="18"/>
                      <w:szCs w:val="18"/>
                    </w:rPr>
                    <w:t>-</w:t>
                  </w:r>
                </w:p>
              </w:tc>
              <w:tc>
                <w:tcPr>
                  <w:tcW w:w="1797" w:type="pct"/>
                </w:tcPr>
                <w:p>
                  <w:pPr>
                    <w:widowControl w:val="0"/>
                    <w:jc w:val="center"/>
                    <w:rPr>
                      <w:rFonts w:ascii="Arial" w:hAnsi="Arial" w:cs="Arial"/>
                      <w:color w:val="FF0000"/>
                      <w:sz w:val="18"/>
                      <w:szCs w:val="18"/>
                    </w:rPr>
                  </w:pPr>
                  <w:r>
                    <w:rPr>
                      <w:rFonts w:ascii="Arial" w:hAnsi="Arial" w:cs="Arial"/>
                      <w:i/>
                      <w:iCs/>
                      <w:color w:val="FF0000"/>
                      <w:sz w:val="18"/>
                      <w:szCs w:val="18"/>
                    </w:rPr>
                    <w:t>Pdsch-TimeDomainAllocationList</w:t>
                  </w:r>
                  <w:r>
                    <w:rPr>
                      <w:rFonts w:ascii="Arial" w:hAnsi="Arial" w:cs="Arial"/>
                      <w:color w:val="FF0000"/>
                      <w:sz w:val="18"/>
                      <w:szCs w:val="18"/>
                    </w:rPr>
                    <w:t xml:space="preserve"> provided in </w:t>
                  </w:r>
                  <w:r>
                    <w:rPr>
                      <w:rFonts w:ascii="Arial" w:hAnsi="Arial" w:cs="Arial"/>
                      <w:i/>
                      <w:iCs/>
                      <w:color w:val="FF0000"/>
                      <w:sz w:val="18"/>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widowControl w:val="0"/>
                    <w:jc w:val="center"/>
                    <w:rPr>
                      <w:rFonts w:ascii="Arial" w:hAnsi="Arial" w:cs="Arial"/>
                      <w:color w:val="000000"/>
                      <w:sz w:val="18"/>
                      <w:szCs w:val="18"/>
                    </w:rPr>
                  </w:pPr>
                  <w:r>
                    <w:rPr>
                      <w:rFonts w:ascii="Arial" w:hAnsi="Arial" w:cs="Arial"/>
                      <w:color w:val="000000"/>
                      <w:sz w:val="18"/>
                      <w:szCs w:val="18"/>
                    </w:rPr>
                    <w:t>P-RNTI</w:t>
                  </w:r>
                </w:p>
              </w:tc>
              <w:tc>
                <w:tcPr>
                  <w:tcW w:w="658" w:type="pct"/>
                  <w:vMerge w:val="restart"/>
                </w:tcPr>
                <w:p>
                  <w:pPr>
                    <w:widowControl w:val="0"/>
                    <w:jc w:val="center"/>
                    <w:rPr>
                      <w:rFonts w:ascii="Arial" w:hAnsi="Arial" w:cs="Arial"/>
                      <w:color w:val="000000"/>
                      <w:sz w:val="18"/>
                      <w:szCs w:val="18"/>
                    </w:rPr>
                  </w:pPr>
                  <w:r>
                    <w:rPr>
                      <w:rFonts w:ascii="Arial" w:hAnsi="Arial" w:cs="Arial"/>
                      <w:color w:val="000000"/>
                      <w:sz w:val="18"/>
                      <w:szCs w:val="18"/>
                    </w:rPr>
                    <w:t>Type2 common</w:t>
                  </w: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2</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No</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color w:val="000000"/>
                      <w:sz w:val="18"/>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widowControl w:val="0"/>
                    <w:jc w:val="center"/>
                    <w:rPr>
                      <w:rFonts w:ascii="Arial" w:hAnsi="Arial" w:cs="Arial"/>
                      <w:color w:val="000000"/>
                      <w:sz w:val="18"/>
                      <w:szCs w:val="18"/>
                    </w:rPr>
                  </w:pPr>
                </w:p>
              </w:tc>
              <w:tc>
                <w:tcPr>
                  <w:tcW w:w="658" w:type="pct"/>
                  <w:vMerge w:val="continue"/>
                </w:tcPr>
                <w:p>
                  <w:pPr>
                    <w:widowControl w:val="0"/>
                    <w:jc w:val="center"/>
                    <w:rPr>
                      <w:rFonts w:ascii="Arial" w:hAnsi="Arial" w:cs="Arial"/>
                      <w:color w:val="000000"/>
                      <w:sz w:val="18"/>
                      <w:szCs w:val="18"/>
                    </w:rPr>
                  </w:pPr>
                </w:p>
              </w:tc>
              <w:tc>
                <w:tcPr>
                  <w:tcW w:w="305" w:type="pct"/>
                </w:tcPr>
                <w:p>
                  <w:pPr>
                    <w:widowControl w:val="0"/>
                    <w:jc w:val="center"/>
                    <w:rPr>
                      <w:rFonts w:ascii="Arial" w:hAnsi="Arial" w:cs="Arial"/>
                      <w:color w:val="000000"/>
                      <w:sz w:val="18"/>
                      <w:szCs w:val="18"/>
                    </w:rPr>
                  </w:pPr>
                  <w:r>
                    <w:rPr>
                      <w:rFonts w:ascii="Arial" w:hAnsi="Arial" w:cs="Arial"/>
                      <w:color w:val="000000"/>
                      <w:sz w:val="18"/>
                      <w:szCs w:val="18"/>
                    </w:rPr>
                    <w:t>1,2,3</w:t>
                  </w:r>
                </w:p>
              </w:tc>
              <w:tc>
                <w:tcPr>
                  <w:tcW w:w="399" w:type="pct"/>
                </w:tcPr>
                <w:p>
                  <w:pPr>
                    <w:widowControl w:val="0"/>
                    <w:jc w:val="center"/>
                    <w:rPr>
                      <w:rFonts w:ascii="Arial" w:hAnsi="Arial" w:cs="Arial"/>
                      <w:color w:val="000000"/>
                      <w:sz w:val="18"/>
                      <w:szCs w:val="18"/>
                    </w:rPr>
                  </w:pPr>
                  <w:r>
                    <w:rPr>
                      <w:rFonts w:ascii="Arial" w:hAnsi="Arial" w:cs="Arial"/>
                      <w:color w:val="000000"/>
                      <w:sz w:val="18"/>
                      <w:szCs w:val="18"/>
                    </w:rPr>
                    <w:t>Yes</w:t>
                  </w:r>
                </w:p>
              </w:tc>
              <w:tc>
                <w:tcPr>
                  <w:tcW w:w="383"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color w:val="000000"/>
                      <w:sz w:val="18"/>
                      <w:szCs w:val="18"/>
                    </w:rPr>
                  </w:pPr>
                  <w:r>
                    <w:rPr>
                      <w:rFonts w:ascii="Arial" w:hAnsi="Arial" w:cs="Arial"/>
                      <w:color w:val="000000"/>
                      <w:sz w:val="18"/>
                      <w:szCs w:val="18"/>
                    </w:rPr>
                    <w:t>-</w:t>
                  </w:r>
                </w:p>
              </w:tc>
              <w:tc>
                <w:tcPr>
                  <w:tcW w:w="421" w:type="pct"/>
                </w:tcPr>
                <w:p>
                  <w:pPr>
                    <w:widowControl w:val="0"/>
                    <w:jc w:val="center"/>
                    <w:rPr>
                      <w:rFonts w:ascii="Arial" w:hAnsi="Arial" w:cs="Arial"/>
                      <w:iCs/>
                      <w:color w:val="000000"/>
                      <w:sz w:val="18"/>
                      <w:szCs w:val="18"/>
                    </w:rPr>
                  </w:pPr>
                  <w:r>
                    <w:rPr>
                      <w:rFonts w:ascii="Arial" w:hAnsi="Arial" w:cs="Arial"/>
                      <w:iCs/>
                      <w:color w:val="000000"/>
                      <w:sz w:val="18"/>
                      <w:szCs w:val="18"/>
                    </w:rPr>
                    <w:t>-</w:t>
                  </w:r>
                </w:p>
              </w:tc>
              <w:tc>
                <w:tcPr>
                  <w:tcW w:w="1797" w:type="pct"/>
                </w:tcPr>
                <w:p>
                  <w:pPr>
                    <w:widowControl w:val="0"/>
                    <w:jc w:val="center"/>
                    <w:rPr>
                      <w:rFonts w:ascii="Arial" w:hAnsi="Arial" w:cs="Arial"/>
                      <w:color w:val="000000"/>
                      <w:sz w:val="18"/>
                      <w:szCs w:val="18"/>
                    </w:rPr>
                  </w:pPr>
                  <w:r>
                    <w:rPr>
                      <w:rFonts w:ascii="Arial" w:hAnsi="Arial" w:cs="Arial"/>
                      <w:i/>
                      <w:iCs/>
                      <w:color w:val="000000"/>
                      <w:sz w:val="18"/>
                      <w:szCs w:val="18"/>
                    </w:rPr>
                    <w:t>Pdsch-TimeDomainAllocationList</w:t>
                  </w:r>
                  <w:r>
                    <w:rPr>
                      <w:rFonts w:ascii="Arial" w:hAnsi="Arial" w:cs="Arial"/>
                      <w:color w:val="000000"/>
                      <w:sz w:val="18"/>
                      <w:szCs w:val="18"/>
                    </w:rPr>
                    <w:t xml:space="preserve"> provided in </w:t>
                  </w:r>
                  <w:r>
                    <w:rPr>
                      <w:rFonts w:ascii="Arial" w:hAnsi="Arial" w:cs="Arial"/>
                      <w:i/>
                      <w:iCs/>
                      <w:color w:val="000000"/>
                      <w:sz w:val="18"/>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pStyle w:val="63"/>
                    <w:widowControl w:val="0"/>
                    <w:rPr>
                      <w:rFonts w:eastAsia="Batang" w:cs="Arial"/>
                      <w:color w:val="000000"/>
                      <w:szCs w:val="18"/>
                    </w:rPr>
                  </w:pPr>
                  <w:r>
                    <w:rPr>
                      <w:rFonts w:eastAsia="Batang" w:cs="Arial"/>
                      <w:color w:val="000000"/>
                      <w:szCs w:val="18"/>
                    </w:rPr>
                    <w:t xml:space="preserve">MCCH-RNTI </w:t>
                  </w:r>
                </w:p>
              </w:tc>
              <w:tc>
                <w:tcPr>
                  <w:tcW w:w="658" w:type="pct"/>
                  <w:vMerge w:val="restart"/>
                </w:tcPr>
                <w:p>
                  <w:pPr>
                    <w:pStyle w:val="63"/>
                    <w:widowControl w:val="0"/>
                    <w:rPr>
                      <w:rFonts w:eastAsia="Batang" w:cs="Arial"/>
                      <w:color w:val="000000"/>
                      <w:szCs w:val="18"/>
                    </w:rPr>
                  </w:pPr>
                  <w:r>
                    <w:rPr>
                      <w:rFonts w:eastAsia="Batang" w:cs="Arial"/>
                      <w:color w:val="000000"/>
                      <w:szCs w:val="18"/>
                    </w:rPr>
                    <w:t>Type 0/0B common for broadcast</w:t>
                  </w:r>
                </w:p>
              </w:tc>
              <w:tc>
                <w:tcPr>
                  <w:tcW w:w="305" w:type="pct"/>
                </w:tcPr>
                <w:p>
                  <w:pPr>
                    <w:pStyle w:val="63"/>
                    <w:widowControl w:val="0"/>
                    <w:rPr>
                      <w:rFonts w:eastAsia="Batang" w:cs="Arial"/>
                      <w:color w:val="000000"/>
                      <w:szCs w:val="18"/>
                    </w:rPr>
                  </w:pPr>
                  <w:r>
                    <w:rPr>
                      <w:rFonts w:eastAsia="Batang" w:cs="Arial"/>
                      <w:color w:val="000000"/>
                      <w:szCs w:val="18"/>
                    </w:rPr>
                    <w:t>1</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2</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3</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Yes</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i/>
                      <w:color w:val="000000"/>
                      <w:szCs w:val="18"/>
                    </w:rPr>
                    <w:t>pdsch-TimeDomainAllocationList provided in pdsch-Config-MCCH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pStyle w:val="63"/>
                    <w:widowControl w:val="0"/>
                    <w:rPr>
                      <w:rFonts w:eastAsia="Batang" w:cs="Arial"/>
                      <w:color w:val="000000"/>
                      <w:szCs w:val="18"/>
                    </w:rPr>
                  </w:pPr>
                  <w:r>
                    <w:rPr>
                      <w:rFonts w:cs="Arial"/>
                      <w:color w:val="000000" w:themeColor="text1"/>
                      <w:szCs w:val="18"/>
                      <w:lang w:val="en-US"/>
                      <w14:textFill>
                        <w14:solidFill>
                          <w14:schemeClr w14:val="tx1"/>
                        </w14:solidFill>
                      </w14:textFill>
                    </w:rPr>
                    <w:t>G-RNTI for broadcast</w:t>
                  </w:r>
                </w:p>
              </w:tc>
              <w:tc>
                <w:tcPr>
                  <w:tcW w:w="658" w:type="pct"/>
                  <w:vMerge w:val="restart"/>
                </w:tcPr>
                <w:p>
                  <w:pPr>
                    <w:pStyle w:val="63"/>
                    <w:widowControl w:val="0"/>
                    <w:rPr>
                      <w:rFonts w:eastAsia="Batang" w:cs="Arial"/>
                      <w:color w:val="000000"/>
                      <w:szCs w:val="18"/>
                    </w:rPr>
                  </w:pPr>
                  <w:r>
                    <w:rPr>
                      <w:rFonts w:cs="Arial"/>
                      <w:color w:val="000000" w:themeColor="text1"/>
                      <w:szCs w:val="18"/>
                      <w:lang w:val="en-US"/>
                      <w14:textFill>
                        <w14:solidFill>
                          <w14:schemeClr w14:val="tx1"/>
                        </w14:solidFill>
                      </w14:textFill>
                    </w:rPr>
                    <w:t xml:space="preserve">Type </w:t>
                  </w:r>
                  <w:r>
                    <w:rPr>
                      <w:rFonts w:eastAsia="Batang" w:cs="Arial"/>
                      <w:color w:val="000000"/>
                      <w:szCs w:val="18"/>
                    </w:rPr>
                    <w:t>0/0B</w:t>
                  </w:r>
                  <w:r>
                    <w:rPr>
                      <w:rFonts w:cs="Arial"/>
                      <w:color w:val="000000" w:themeColor="text1"/>
                      <w:szCs w:val="18"/>
                      <w:lang w:val="en-US"/>
                      <w14:textFill>
                        <w14:solidFill>
                          <w14:schemeClr w14:val="tx1"/>
                        </w14:solidFill>
                      </w14:textFill>
                    </w:rPr>
                    <w:t xml:space="preserve"> common for broadcast</w:t>
                  </w:r>
                </w:p>
              </w:tc>
              <w:tc>
                <w:tcPr>
                  <w:tcW w:w="305" w:type="pct"/>
                </w:tcPr>
                <w:p>
                  <w:pPr>
                    <w:pStyle w:val="63"/>
                    <w:widowControl w:val="0"/>
                    <w:rPr>
                      <w:rFonts w:eastAsia="Batang" w:cs="Arial"/>
                      <w:color w:val="000000"/>
                      <w:szCs w:val="18"/>
                    </w:rPr>
                  </w:pPr>
                  <w:r>
                    <w:rPr>
                      <w:rFonts w:eastAsia="Batang" w:cs="Arial"/>
                      <w:color w:val="000000"/>
                      <w:szCs w:val="18"/>
                    </w:rPr>
                    <w:t>1</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2</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3</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No</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cs="Arial"/>
                      <w:i/>
                      <w:iCs/>
                      <w:color w:val="000000" w:themeColor="text1"/>
                      <w:szCs w:val="18"/>
                      <w14:textFill>
                        <w14:solidFill>
                          <w14:schemeClr w14:val="tx1"/>
                        </w14:solidFill>
                      </w14:textFill>
                    </w:rPr>
                    <w:t>pdsch-TimeDomainAllocationList</w:t>
                  </w:r>
                  <w:r>
                    <w:rPr>
                      <w:rFonts w:cs="Arial"/>
                      <w:color w:val="000000" w:themeColor="text1"/>
                      <w:szCs w:val="18"/>
                      <w14:textFill>
                        <w14:solidFill>
                          <w14:schemeClr w14:val="tx1"/>
                        </w14:solidFill>
                      </w14:textFill>
                    </w:rPr>
                    <w:t xml:space="preserve"> provided in </w:t>
                  </w:r>
                  <w:r>
                    <w:rPr>
                      <w:rFonts w:cs="Arial"/>
                      <w:i/>
                      <w:iCs/>
                      <w:color w:val="000000" w:themeColor="text1"/>
                      <w:szCs w:val="18"/>
                      <w14:textFill>
                        <w14:solidFill>
                          <w14:schemeClr w14:val="tx1"/>
                        </w14:solidFill>
                      </w14:textFill>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Yes</w:t>
                  </w:r>
                </w:p>
              </w:tc>
              <w:tc>
                <w:tcPr>
                  <w:tcW w:w="421" w:type="pct"/>
                </w:tcPr>
                <w:p>
                  <w:pPr>
                    <w:pStyle w:val="63"/>
                    <w:widowControl w:val="0"/>
                    <w:rPr>
                      <w:rFonts w:eastAsia="Batang" w:cs="Arial"/>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cs="Arial"/>
                      <w:i/>
                      <w:iCs/>
                      <w:color w:val="000000" w:themeColor="text1"/>
                      <w:szCs w:val="18"/>
                      <w14:textFill>
                        <w14:solidFill>
                          <w14:schemeClr w14:val="tx1"/>
                        </w14:solidFill>
                      </w14:textFill>
                    </w:rPr>
                    <w:t>pdsch-TimeDomainAllocationList</w:t>
                  </w:r>
                  <w:r>
                    <w:rPr>
                      <w:rFonts w:cs="Arial"/>
                      <w:color w:val="000000" w:themeColor="text1"/>
                      <w:szCs w:val="18"/>
                      <w14:textFill>
                        <w14:solidFill>
                          <w14:schemeClr w14:val="tx1"/>
                        </w14:solidFill>
                      </w14:textFill>
                    </w:rPr>
                    <w:t xml:space="preserve"> provided in </w:t>
                  </w:r>
                  <w:r>
                    <w:rPr>
                      <w:rFonts w:cs="Arial"/>
                      <w:i/>
                      <w:iCs/>
                      <w:color w:val="000000" w:themeColor="text1"/>
                      <w:szCs w:val="18"/>
                      <w14:textFill>
                        <w14:solidFill>
                          <w14:schemeClr w14:val="tx1"/>
                        </w14:solidFill>
                      </w14:textFill>
                    </w:rPr>
                    <w:t>PDSCH-Config-MTCH,</w:t>
                  </w:r>
                  <w:r>
                    <w:rPr>
                      <w:rFonts w:cs="Arial"/>
                      <w:color w:val="000000" w:themeColor="text1"/>
                      <w:szCs w:val="18"/>
                      <w14:textFill>
                        <w14:solidFill>
                          <w14:schemeClr w14:val="tx1"/>
                        </w14:solidFill>
                      </w14:textFill>
                    </w:rPr>
                    <w:t xml:space="preserve"> if configured, otherwise</w:t>
                  </w:r>
                  <w:r>
                    <w:rPr>
                      <w:rFonts w:cs="Arial"/>
                      <w:i/>
                      <w:iCs/>
                      <w:color w:val="000000" w:themeColor="text1"/>
                      <w:szCs w:val="18"/>
                      <w14:textFill>
                        <w14:solidFill>
                          <w14:schemeClr w14:val="tx1"/>
                        </w14:solidFill>
                      </w14:textFill>
                    </w:rPr>
                    <w:t xml:space="preserve"> TimeDomainAllocationList</w:t>
                  </w:r>
                  <w:r>
                    <w:rPr>
                      <w:rFonts w:cs="Arial"/>
                      <w:color w:val="000000" w:themeColor="text1"/>
                      <w:szCs w:val="18"/>
                      <w14:textFill>
                        <w14:solidFill>
                          <w14:schemeClr w14:val="tx1"/>
                        </w14:solidFill>
                      </w14:textFill>
                    </w:rPr>
                    <w:t xml:space="preserve"> provided in </w:t>
                  </w:r>
                  <w:r>
                    <w:rPr>
                      <w:rFonts w:cs="Arial"/>
                      <w:i/>
                      <w:iCs/>
                      <w:color w:val="000000" w:themeColor="text1"/>
                      <w:szCs w:val="18"/>
                      <w14:textFill>
                        <w14:solidFill>
                          <w14:schemeClr w14:val="tx1"/>
                        </w14:solidFill>
                      </w14:textFill>
                    </w:rPr>
                    <w:t>PDSCH-Config-MCCH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16" w:type="pct"/>
                  <w:vMerge w:val="restart"/>
                </w:tcPr>
                <w:p>
                  <w:pPr>
                    <w:pStyle w:val="63"/>
                    <w:widowControl w:val="0"/>
                    <w:rPr>
                      <w:rFonts w:eastAsia="Batang" w:cs="Arial"/>
                      <w:color w:val="000000"/>
                      <w:szCs w:val="18"/>
                    </w:rPr>
                  </w:pPr>
                  <w:r>
                    <w:rPr>
                      <w:rFonts w:eastAsia="Batang" w:cs="Arial"/>
                      <w:color w:val="000000"/>
                      <w:szCs w:val="18"/>
                    </w:rPr>
                    <w:t>C-RNTI, MCS-C-RNTI, CS-RNTI</w:t>
                  </w:r>
                </w:p>
              </w:tc>
              <w:tc>
                <w:tcPr>
                  <w:tcW w:w="658" w:type="pct"/>
                  <w:vMerge w:val="restart"/>
                </w:tcPr>
                <w:p>
                  <w:pPr>
                    <w:pStyle w:val="63"/>
                    <w:widowControl w:val="0"/>
                    <w:rPr>
                      <w:rFonts w:eastAsia="Batang" w:cs="Arial"/>
                      <w:color w:val="000000"/>
                      <w:szCs w:val="18"/>
                    </w:rPr>
                  </w:pPr>
                  <w:r>
                    <w:rPr>
                      <w:rFonts w:eastAsia="Batang" w:cs="Arial"/>
                      <w:color w:val="000000"/>
                      <w:szCs w:val="18"/>
                    </w:rPr>
                    <w:t>Any common search space associated with CORESET 0</w:t>
                  </w:r>
                </w:p>
              </w:tc>
              <w:tc>
                <w:tcPr>
                  <w:tcW w:w="305" w:type="pct"/>
                </w:tcPr>
                <w:p>
                  <w:pPr>
                    <w:pStyle w:val="63"/>
                    <w:widowControl w:val="0"/>
                    <w:rPr>
                      <w:rFonts w:eastAsia="Batang" w:cs="Arial"/>
                      <w:color w:val="000000"/>
                      <w:szCs w:val="18"/>
                    </w:rPr>
                  </w:pPr>
                  <w:r>
                    <w:rPr>
                      <w:rFonts w:eastAsia="Batang" w:cs="Arial"/>
                      <w:color w:val="000000"/>
                      <w:szCs w:val="18"/>
                    </w:rPr>
                    <w:t>1, 2, 3</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1, 2, 3</w:t>
                  </w:r>
                </w:p>
              </w:tc>
              <w:tc>
                <w:tcPr>
                  <w:tcW w:w="399" w:type="pct"/>
                </w:tcPr>
                <w:p>
                  <w:pPr>
                    <w:pStyle w:val="63"/>
                    <w:widowControl w:val="0"/>
                    <w:rPr>
                      <w:rFonts w:eastAsia="Batang" w:cs="Arial"/>
                      <w:color w:val="000000"/>
                      <w:szCs w:val="18"/>
                    </w:rPr>
                  </w:pPr>
                  <w:r>
                    <w:rPr>
                      <w:rFonts w:eastAsia="Batang" w:cs="Arial"/>
                      <w:color w:val="000000"/>
                      <w:szCs w:val="18"/>
                    </w:rPr>
                    <w:t>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i/>
                      <w:color w:val="000000"/>
                      <w:szCs w:val="18"/>
                    </w:rPr>
                  </w:pPr>
                  <w:r>
                    <w:rPr>
                      <w:rFonts w:eastAsia="Batang" w:cs="Arial"/>
                      <w:color w:val="000000"/>
                      <w:szCs w:val="18"/>
                    </w:rPr>
                    <w:t>-</w:t>
                  </w:r>
                </w:p>
              </w:tc>
              <w:tc>
                <w:tcPr>
                  <w:tcW w:w="421" w:type="pct"/>
                </w:tcPr>
                <w:p>
                  <w:pPr>
                    <w:pStyle w:val="63"/>
                    <w:widowControl w:val="0"/>
                    <w:rPr>
                      <w:rFonts w:eastAsia="Batang" w:cs="Arial"/>
                      <w:i/>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i/>
                      <w:color w:val="000000"/>
                      <w:szCs w:val="18"/>
                    </w:rPr>
                    <w:t>pdsch-TimeDomainAllocationList</w:t>
                  </w:r>
                  <w:r>
                    <w:rPr>
                      <w:rFonts w:eastAsia="Batang" w:cs="Arial"/>
                      <w:color w:val="000000"/>
                      <w:szCs w:val="18"/>
                    </w:rPr>
                    <w:t xml:space="preserve"> provided in </w:t>
                  </w:r>
                  <w:r>
                    <w:rPr>
                      <w:rFonts w:eastAsia="Batang" w:cs="Arial"/>
                      <w:i/>
                      <w:color w:val="000000"/>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restart"/>
                </w:tcPr>
                <w:p>
                  <w:pPr>
                    <w:pStyle w:val="63"/>
                    <w:widowControl w:val="0"/>
                    <w:rPr>
                      <w:rFonts w:eastAsia="Batang" w:cs="Arial"/>
                      <w:color w:val="000000"/>
                      <w:szCs w:val="18"/>
                    </w:rPr>
                  </w:pPr>
                  <w:r>
                    <w:rPr>
                      <w:rFonts w:eastAsia="Batang" w:cs="Arial"/>
                      <w:color w:val="000000"/>
                      <w:szCs w:val="18"/>
                    </w:rPr>
                    <w:t>C-RNTI, MCS-C-RNTI, CS-RNTI</w:t>
                  </w:r>
                </w:p>
              </w:tc>
              <w:tc>
                <w:tcPr>
                  <w:tcW w:w="658" w:type="pct"/>
                  <w:vMerge w:val="restart"/>
                </w:tcPr>
                <w:p>
                  <w:pPr>
                    <w:pStyle w:val="63"/>
                    <w:widowControl w:val="0"/>
                    <w:rPr>
                      <w:rFonts w:eastAsia="Batang" w:cs="Arial"/>
                      <w:color w:val="000000"/>
                      <w:szCs w:val="18"/>
                    </w:rPr>
                  </w:pPr>
                  <w:r>
                    <w:rPr>
                      <w:rFonts w:eastAsia="Batang" w:cs="Arial"/>
                      <w:color w:val="000000"/>
                      <w:szCs w:val="18"/>
                    </w:rPr>
                    <w:t>Any common search space not associated with CORESET 0</w:t>
                  </w:r>
                </w:p>
                <w:p>
                  <w:pPr>
                    <w:pStyle w:val="63"/>
                    <w:widowControl w:val="0"/>
                    <w:rPr>
                      <w:rFonts w:eastAsia="Batang" w:cs="Arial"/>
                      <w:color w:val="000000"/>
                      <w:szCs w:val="18"/>
                    </w:rPr>
                  </w:pPr>
                </w:p>
                <w:p>
                  <w:pPr>
                    <w:pStyle w:val="63"/>
                    <w:widowControl w:val="0"/>
                    <w:rPr>
                      <w:rFonts w:eastAsia="Batang" w:cs="Arial"/>
                      <w:color w:val="000000"/>
                      <w:szCs w:val="18"/>
                    </w:rPr>
                  </w:pPr>
                  <w:r>
                    <w:rPr>
                      <w:rFonts w:eastAsia="Batang" w:cs="Arial"/>
                      <w:color w:val="000000"/>
                      <w:szCs w:val="18"/>
                    </w:rPr>
                    <w:t>UE specific search space</w:t>
                  </w: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1797" w:type="pct"/>
                </w:tcPr>
                <w:p>
                  <w:pPr>
                    <w:pStyle w:val="63"/>
                    <w:widowControl w:val="0"/>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Yes</w:t>
                  </w:r>
                </w:p>
              </w:tc>
              <w:tc>
                <w:tcPr>
                  <w:tcW w:w="383" w:type="pct"/>
                </w:tcPr>
                <w:p>
                  <w:pPr>
                    <w:pStyle w:val="63"/>
                    <w:widowControl w:val="0"/>
                    <w:rPr>
                      <w:rFonts w:eastAsia="Batang" w:cs="Arial"/>
                      <w:color w:val="000000"/>
                      <w:szCs w:val="18"/>
                    </w:rPr>
                  </w:pPr>
                  <w:r>
                    <w:rPr>
                      <w:rFonts w:eastAsia="Batang" w:cs="Arial"/>
                      <w:color w:val="000000"/>
                      <w:szCs w:val="18"/>
                    </w:rPr>
                    <w:t>No</w:t>
                  </w:r>
                </w:p>
              </w:tc>
              <w:tc>
                <w:tcPr>
                  <w:tcW w:w="421" w:type="pct"/>
                </w:tcPr>
                <w:p>
                  <w:pPr>
                    <w:pStyle w:val="63"/>
                    <w:widowControl w:val="0"/>
                    <w:rPr>
                      <w:rFonts w:eastAsia="Batang" w:cs="Arial"/>
                      <w:i/>
                      <w:color w:val="000000"/>
                      <w:szCs w:val="18"/>
                    </w:rPr>
                  </w:pPr>
                  <w:r>
                    <w:rPr>
                      <w:rFonts w:eastAsia="Batang" w:cs="Arial"/>
                      <w:color w:val="000000"/>
                      <w:szCs w:val="18"/>
                    </w:rPr>
                    <w:t>-</w:t>
                  </w:r>
                </w:p>
              </w:tc>
              <w:tc>
                <w:tcPr>
                  <w:tcW w:w="421" w:type="pct"/>
                </w:tcPr>
                <w:p>
                  <w:pPr>
                    <w:pStyle w:val="63"/>
                    <w:widowControl w:val="0"/>
                    <w:rPr>
                      <w:rFonts w:eastAsia="Batang" w:cs="Arial"/>
                      <w:i/>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w:t>
                  </w:r>
                  <w:r>
                    <w:rPr>
                      <w:rFonts w:eastAsia="Batang" w:cs="Arial"/>
                      <w:color w:val="000000"/>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No/Yes</w:t>
                  </w:r>
                </w:p>
              </w:tc>
              <w:tc>
                <w:tcPr>
                  <w:tcW w:w="383" w:type="pct"/>
                </w:tcPr>
                <w:p>
                  <w:pPr>
                    <w:pStyle w:val="63"/>
                    <w:widowControl w:val="0"/>
                    <w:rPr>
                      <w:rFonts w:eastAsia="Batang" w:cs="Arial"/>
                      <w:color w:val="000000"/>
                      <w:szCs w:val="18"/>
                    </w:rPr>
                  </w:pPr>
                  <w:r>
                    <w:rPr>
                      <w:rFonts w:eastAsia="Batang" w:cs="Arial"/>
                      <w:color w:val="000000"/>
                      <w:szCs w:val="18"/>
                    </w:rPr>
                    <w:t>Yes</w:t>
                  </w:r>
                </w:p>
              </w:tc>
              <w:tc>
                <w:tcPr>
                  <w:tcW w:w="421" w:type="pct"/>
                </w:tcPr>
                <w:p>
                  <w:pPr>
                    <w:pStyle w:val="63"/>
                    <w:widowControl w:val="0"/>
                    <w:rPr>
                      <w:rFonts w:eastAsia="Batang" w:cs="Arial"/>
                      <w:i/>
                      <w:color w:val="000000"/>
                      <w:szCs w:val="18"/>
                    </w:rPr>
                  </w:pPr>
                  <w:r>
                    <w:rPr>
                      <w:rFonts w:eastAsia="Batang" w:cs="Arial"/>
                      <w:color w:val="000000"/>
                      <w:szCs w:val="18"/>
                    </w:rPr>
                    <w:t>-</w:t>
                  </w:r>
                </w:p>
              </w:tc>
              <w:tc>
                <w:tcPr>
                  <w:tcW w:w="421" w:type="pct"/>
                </w:tcPr>
                <w:p>
                  <w:pPr>
                    <w:pStyle w:val="63"/>
                    <w:widowControl w:val="0"/>
                    <w:rPr>
                      <w:rFonts w:eastAsia="Batang" w:cs="Arial"/>
                      <w:i/>
                      <w:color w:val="000000"/>
                      <w:szCs w:val="18"/>
                    </w:rPr>
                  </w:pPr>
                  <w:r>
                    <w:rPr>
                      <w:rFonts w:eastAsia="Batang" w:cs="Arial"/>
                      <w:i/>
                      <w:color w:val="000000"/>
                      <w:szCs w:val="18"/>
                    </w:rPr>
                    <w:t>-</w:t>
                  </w:r>
                </w:p>
              </w:tc>
              <w:tc>
                <w:tcPr>
                  <w:tcW w:w="1797" w:type="pct"/>
                </w:tcPr>
                <w:p>
                  <w:pPr>
                    <w:pStyle w:val="63"/>
                    <w:widowControl w:val="0"/>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i/>
                      <w:color w:val="000000"/>
                      <w:szCs w:val="18"/>
                    </w:rPr>
                  </w:pPr>
                  <w:r>
                    <w:rPr>
                      <w:rFonts w:eastAsia="Batang" w:cs="Arial"/>
                      <w:color w:val="000000"/>
                      <w:szCs w:val="18"/>
                    </w:rPr>
                    <w:t>Yes</w:t>
                  </w:r>
                </w:p>
              </w:tc>
              <w:tc>
                <w:tcPr>
                  <w:tcW w:w="1797" w:type="pct"/>
                </w:tcPr>
                <w:p>
                  <w:pPr>
                    <w:pStyle w:val="63"/>
                    <w:widowControl w:val="0"/>
                    <w:rPr>
                      <w:rFonts w:eastAsia="Batang" w:cs="Arial"/>
                      <w:i/>
                      <w:color w:val="000000"/>
                      <w:szCs w:val="18"/>
                    </w:rPr>
                  </w:pPr>
                  <w:r>
                    <w:rPr>
                      <w:rFonts w:eastAsia="Batang" w:cs="Arial"/>
                      <w:i/>
                      <w:color w:val="000000"/>
                      <w:szCs w:val="18"/>
                    </w:rPr>
                    <w:t xml:space="preserve">pdsch-TimeDomainAllocationListForMultiPDSCH-r17 </w:t>
                  </w:r>
                  <w:r>
                    <w:rPr>
                      <w:rFonts w:eastAsia="Batang" w:cs="Arial"/>
                      <w:color w:val="000000"/>
                      <w:szCs w:val="18"/>
                    </w:rPr>
                    <w:t xml:space="preserve">provided in </w:t>
                  </w:r>
                  <w:r>
                    <w:rPr>
                      <w:rFonts w:eastAsia="Batang" w:cs="Arial"/>
                      <w:i/>
                      <w:color w:val="000000"/>
                      <w:szCs w:val="18"/>
                    </w:rPr>
                    <w:t>PDSCH-Config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16" w:type="pct"/>
                  <w:vMerge w:val="restart"/>
                </w:tcPr>
                <w:p>
                  <w:pPr>
                    <w:pStyle w:val="63"/>
                    <w:widowControl w:val="0"/>
                    <w:rPr>
                      <w:rFonts w:eastAsia="Batang" w:cs="Arial"/>
                      <w:color w:val="000000"/>
                      <w:szCs w:val="18"/>
                    </w:rPr>
                  </w:pPr>
                  <w:r>
                    <w:rPr>
                      <w:rFonts w:cs="Arial"/>
                      <w:szCs w:val="18"/>
                    </w:rPr>
                    <w:t xml:space="preserve">G-RNTI, G-CS-RNTI (for multicast) </w:t>
                  </w:r>
                </w:p>
              </w:tc>
              <w:tc>
                <w:tcPr>
                  <w:tcW w:w="658" w:type="pct"/>
                  <w:vMerge w:val="restart"/>
                </w:tcPr>
                <w:p>
                  <w:pPr>
                    <w:pStyle w:val="63"/>
                    <w:widowControl w:val="0"/>
                    <w:rPr>
                      <w:rFonts w:eastAsia="Batang" w:cs="Arial"/>
                      <w:color w:val="000000"/>
                      <w:szCs w:val="18"/>
                    </w:rPr>
                  </w:pPr>
                  <w:r>
                    <w:rPr>
                      <w:rFonts w:cs="Arial"/>
                      <w:szCs w:val="18"/>
                    </w:rPr>
                    <w:t>Type-X common search space for multiast</w:t>
                  </w: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No</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1797" w:type="pct"/>
                </w:tcPr>
                <w:p>
                  <w:pPr>
                    <w:pStyle w:val="63"/>
                    <w:widowControl w:val="0"/>
                    <w:rPr>
                      <w:rFonts w:eastAsia="Batang" w:cs="Arial"/>
                      <w:i/>
                      <w:color w:val="000000"/>
                      <w:szCs w:val="18"/>
                    </w:rPr>
                  </w:pPr>
                  <w:r>
                    <w:rPr>
                      <w:rFonts w:eastAsia="Batang" w:cs="Arial"/>
                      <w:i/>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No</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1797" w:type="pct"/>
                </w:tcPr>
                <w:p>
                  <w:pPr>
                    <w:pStyle w:val="63"/>
                    <w:widowControl w:val="0"/>
                    <w:rPr>
                      <w:rFonts w:eastAsia="Batang" w:cs="Arial"/>
                      <w:i/>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16" w:type="pct"/>
                  <w:vMerge w:val="continue"/>
                </w:tcPr>
                <w:p>
                  <w:pPr>
                    <w:pStyle w:val="63"/>
                    <w:widowControl w:val="0"/>
                    <w:rPr>
                      <w:rFonts w:eastAsia="Batang" w:cs="Arial"/>
                      <w:color w:val="000000"/>
                      <w:szCs w:val="18"/>
                    </w:rPr>
                  </w:pPr>
                </w:p>
              </w:tc>
              <w:tc>
                <w:tcPr>
                  <w:tcW w:w="658" w:type="pct"/>
                  <w:vMerge w:val="continue"/>
                </w:tcPr>
                <w:p>
                  <w:pPr>
                    <w:pStyle w:val="63"/>
                    <w:widowControl w:val="0"/>
                    <w:rPr>
                      <w:rFonts w:eastAsia="Batang" w:cs="Arial"/>
                      <w:color w:val="000000"/>
                      <w:szCs w:val="18"/>
                    </w:rPr>
                  </w:pPr>
                </w:p>
              </w:tc>
              <w:tc>
                <w:tcPr>
                  <w:tcW w:w="305" w:type="pct"/>
                </w:tcPr>
                <w:p>
                  <w:pPr>
                    <w:pStyle w:val="63"/>
                    <w:widowControl w:val="0"/>
                    <w:rPr>
                      <w:rFonts w:eastAsia="Batang" w:cs="Arial"/>
                      <w:color w:val="000000"/>
                      <w:szCs w:val="18"/>
                    </w:rPr>
                  </w:pPr>
                  <w:r>
                    <w:rPr>
                      <w:rFonts w:eastAsia="Batang" w:cs="Arial"/>
                      <w:color w:val="000000"/>
                      <w:szCs w:val="18"/>
                    </w:rPr>
                    <w:t>1,2,3</w:t>
                  </w:r>
                </w:p>
              </w:tc>
              <w:tc>
                <w:tcPr>
                  <w:tcW w:w="399" w:type="pct"/>
                </w:tcPr>
                <w:p>
                  <w:pPr>
                    <w:pStyle w:val="63"/>
                    <w:widowControl w:val="0"/>
                    <w:rPr>
                      <w:rFonts w:eastAsia="Batang" w:cs="Arial"/>
                      <w:color w:val="000000"/>
                      <w:szCs w:val="18"/>
                    </w:rPr>
                  </w:pPr>
                  <w:r>
                    <w:rPr>
                      <w:rFonts w:eastAsia="Batang" w:cs="Arial"/>
                      <w:color w:val="000000"/>
                      <w:szCs w:val="18"/>
                    </w:rPr>
                    <w:t>No/Yes</w:t>
                  </w:r>
                </w:p>
              </w:tc>
              <w:tc>
                <w:tcPr>
                  <w:tcW w:w="383" w:type="pct"/>
                </w:tcPr>
                <w:p>
                  <w:pPr>
                    <w:pStyle w:val="63"/>
                    <w:widowControl w:val="0"/>
                    <w:rPr>
                      <w:rFonts w:eastAsia="Batang" w:cs="Arial"/>
                      <w:color w:val="000000"/>
                      <w:szCs w:val="18"/>
                    </w:rPr>
                  </w:pPr>
                  <w:r>
                    <w:rPr>
                      <w:rFonts w:eastAsia="Batang" w:cs="Arial"/>
                      <w:color w:val="000000"/>
                      <w:szCs w:val="18"/>
                    </w:rPr>
                    <w:t>-</w:t>
                  </w:r>
                </w:p>
              </w:tc>
              <w:tc>
                <w:tcPr>
                  <w:tcW w:w="421" w:type="pct"/>
                </w:tcPr>
                <w:p>
                  <w:pPr>
                    <w:pStyle w:val="63"/>
                    <w:widowControl w:val="0"/>
                    <w:rPr>
                      <w:rFonts w:eastAsia="Batang" w:cs="Arial"/>
                      <w:color w:val="000000"/>
                      <w:szCs w:val="18"/>
                    </w:rPr>
                  </w:pPr>
                  <w:r>
                    <w:rPr>
                      <w:rFonts w:eastAsia="Batang" w:cs="Arial"/>
                      <w:iCs/>
                      <w:color w:val="000000"/>
                      <w:szCs w:val="18"/>
                    </w:rPr>
                    <w:t>Yes</w:t>
                  </w:r>
                </w:p>
              </w:tc>
              <w:tc>
                <w:tcPr>
                  <w:tcW w:w="421" w:type="pct"/>
                </w:tcPr>
                <w:p>
                  <w:pPr>
                    <w:pStyle w:val="63"/>
                    <w:widowControl w:val="0"/>
                    <w:rPr>
                      <w:rFonts w:eastAsia="Batang" w:cs="Arial"/>
                      <w:color w:val="000000"/>
                      <w:szCs w:val="18"/>
                    </w:rPr>
                  </w:pPr>
                  <w:r>
                    <w:rPr>
                      <w:rFonts w:eastAsia="Batang" w:cs="Arial"/>
                      <w:color w:val="000000"/>
                      <w:szCs w:val="18"/>
                    </w:rPr>
                    <w:t>-</w:t>
                  </w:r>
                </w:p>
              </w:tc>
              <w:tc>
                <w:tcPr>
                  <w:tcW w:w="1797" w:type="pct"/>
                </w:tcPr>
                <w:p>
                  <w:pPr>
                    <w:pStyle w:val="63"/>
                    <w:widowControl w:val="0"/>
                    <w:rPr>
                      <w:rFonts w:eastAsia="Batang" w:cs="Arial"/>
                      <w:i/>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pdsch-Config-Multicast</w:t>
                  </w:r>
                </w:p>
                <w:p>
                  <w:pPr>
                    <w:pStyle w:val="63"/>
                    <w:widowControl w:val="0"/>
                    <w:rPr>
                      <w:rFonts w:eastAsia="Batang" w:cs="Arial"/>
                      <w:i/>
                      <w:color w:val="000000"/>
                      <w:szCs w:val="18"/>
                    </w:rPr>
                  </w:pPr>
                  <w:r>
                    <w:rPr>
                      <w:rFonts w:eastAsia="Batang" w:cs="Arial"/>
                      <w:i/>
                      <w:color w:val="000000"/>
                      <w:szCs w:val="18"/>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tcPr>
                <w:p>
                  <w:pPr>
                    <w:pStyle w:val="103"/>
                    <w:widowControl w:val="0"/>
                    <w:rPr>
                      <w:rFonts w:cs="Arial"/>
                      <w:szCs w:val="18"/>
                    </w:rPr>
                  </w:pPr>
                  <w:r>
                    <w:rPr>
                      <w:rFonts w:cs="Arial"/>
                      <w:szCs w:val="18"/>
                    </w:rPr>
                    <w:t>Note 1:</w:t>
                  </w:r>
                  <w:r>
                    <w:rPr>
                      <w:rFonts w:cs="Arial"/>
                      <w:szCs w:val="18"/>
                    </w:rPr>
                    <w:tab/>
                  </w:r>
                  <w:r>
                    <w:rPr>
                      <w:rFonts w:cs="Arial"/>
                      <w:szCs w:val="18"/>
                    </w:rPr>
                    <w:t>For a UE that supports multicast, the same TDRA table applies to all G-RNTIs (configured for multicast) if configured on a given serving cell.</w:t>
                  </w:r>
                </w:p>
                <w:p>
                  <w:pPr>
                    <w:pStyle w:val="103"/>
                    <w:widowControl w:val="0"/>
                    <w:rPr>
                      <w:rFonts w:cs="Arial"/>
                      <w:i/>
                      <w:szCs w:val="18"/>
                    </w:rPr>
                  </w:pPr>
                  <w:r>
                    <w:rPr>
                      <w:rFonts w:cs="Arial"/>
                      <w:szCs w:val="18"/>
                    </w:rPr>
                    <w:t>Note 2:</w:t>
                  </w:r>
                  <w:r>
                    <w:rPr>
                      <w:rFonts w:cs="Arial"/>
                      <w:szCs w:val="18"/>
                    </w:rPr>
                    <w:tab/>
                  </w:r>
                  <w:r>
                    <w:rPr>
                      <w:rFonts w:cs="Arial"/>
                      <w:szCs w:val="18"/>
                    </w:rPr>
                    <w:t xml:space="preserve">If </w:t>
                  </w:r>
                  <w:r>
                    <w:rPr>
                      <w:rFonts w:eastAsia="Batang" w:cs="Arial"/>
                      <w:i/>
                      <w:color w:val="000000"/>
                      <w:szCs w:val="18"/>
                    </w:rPr>
                    <w:t>pdsch-TimeDomainAllocationListForMultiPDSCH-r17</w:t>
                  </w:r>
                  <w:r>
                    <w:rPr>
                      <w:rFonts w:cs="Arial"/>
                      <w:szCs w:val="18"/>
                    </w:rPr>
                    <w:t xml:space="preserve"> is provided, it is applicable to DCI format 1_1 only.</w:t>
                  </w:r>
                </w:p>
              </w:tc>
            </w:tr>
          </w:tbl>
          <w:p>
            <w:pPr>
              <w:widowControl w:val="0"/>
              <w:spacing w:line="240" w:lineRule="auto"/>
              <w:jc w:val="center"/>
              <w:rPr>
                <w:lang w:eastAsia="zh-CN"/>
              </w:rPr>
            </w:pPr>
            <w:r>
              <w:rPr>
                <w:b/>
                <w:color w:val="FF0000"/>
              </w:rPr>
              <w:t>&lt;Unchanged parts omitted&gt;</w:t>
            </w:r>
          </w:p>
        </w:tc>
      </w:tr>
    </w:tbl>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The CR seems not necessary as the row for “</w:t>
            </w:r>
            <w:r>
              <w:rPr>
                <w:rFonts w:eastAsia="Batang" w:cs="Arial"/>
                <w:color w:val="000000"/>
                <w:szCs w:val="18"/>
              </w:rPr>
              <w:t>Any common search space associated with CORESET 0</w:t>
            </w:r>
            <w:r>
              <w:rPr>
                <w:lang w:eastAsia="zh-CN"/>
              </w:rPr>
              <w:t>” and the row for "Any common search space not associated with CORESET 0     UE specific search space" in the same table already cover type 1A search space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Agree with vivo that CR seems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No strong need for this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rPr>
          <w:lang w:eastAsia="zh-CN"/>
        </w:rPr>
      </w:pPr>
    </w:p>
    <w:p>
      <w:pPr>
        <w:rPr>
          <w:lang w:eastAsia="zh-CN"/>
        </w:rPr>
      </w:pPr>
    </w:p>
    <w:p>
      <w:pPr>
        <w:pStyle w:val="2"/>
      </w:pPr>
      <w:r>
        <w:rPr>
          <w:rFonts w:hint="eastAsia"/>
          <w:lang w:eastAsia="zh-CN"/>
        </w:rPr>
        <w:t>RedCap related issues</w:t>
      </w:r>
    </w:p>
    <w:p>
      <w:pPr>
        <w:rPr>
          <w:lang w:eastAsia="zh-CN"/>
        </w:rPr>
      </w:pPr>
      <w:r>
        <w:rPr>
          <w:rFonts w:hint="eastAsia"/>
          <w:lang w:eastAsia="zh-CN"/>
        </w:rPr>
        <w:t>Based on companies</w:t>
      </w:r>
      <w:r>
        <w:rPr>
          <w:lang w:eastAsia="zh-CN"/>
        </w:rPr>
        <w:t>’</w:t>
      </w:r>
      <w:r>
        <w:rPr>
          <w:rFonts w:hint="eastAsia"/>
          <w:lang w:eastAsia="zh-CN"/>
        </w:rPr>
        <w:t xml:space="preserve"> input, RedCap related issues can be summarized as following:</w:t>
      </w:r>
    </w:p>
    <w:p>
      <w:pPr>
        <w:pStyle w:val="3"/>
        <w:rPr>
          <w:lang w:eastAsia="zh-CN"/>
        </w:rPr>
      </w:pPr>
      <w:r>
        <w:rPr>
          <w:rFonts w:hint="eastAsia"/>
          <w:lang w:eastAsia="zh-CN"/>
        </w:rPr>
        <w:t>Collision handling for RedCap UE supporting SDT</w:t>
      </w:r>
    </w:p>
    <w:p>
      <w:pPr>
        <w:widowControl w:val="0"/>
        <w:spacing w:after="0"/>
        <w:rPr>
          <w:lang w:eastAsia="zh-CN"/>
        </w:rPr>
      </w:pPr>
    </w:p>
    <w:p>
      <w:pPr>
        <w:widowControl w:val="0"/>
        <w:spacing w:after="0"/>
        <w:rPr>
          <w:lang w:eastAsia="zh-CN"/>
        </w:rPr>
      </w:pPr>
      <w:r>
        <w:rPr>
          <w:rFonts w:hint="eastAsia"/>
          <w:lang w:eastAsia="zh-CN"/>
        </w:rPr>
        <w:t>Relevant proposals:</w:t>
      </w:r>
    </w:p>
    <w:p>
      <w:pPr>
        <w:widowControl w:val="0"/>
        <w:spacing w:after="0"/>
        <w:rPr>
          <w:lang w:eastAsia="zh-CN"/>
        </w:rPr>
      </w:pP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[Xiaomi]:</w:t>
            </w:r>
          </w:p>
          <w:p>
            <w:pPr>
              <w:widowControl w:val="0"/>
              <w:spacing w:after="100" w:afterAutospacing="1"/>
              <w:rPr>
                <w:lang w:eastAsia="zh-CN"/>
              </w:rPr>
            </w:pPr>
            <w:r>
              <w:rPr>
                <w:b/>
                <w:sz w:val="21"/>
                <w:szCs w:val="21"/>
                <w:lang w:eastAsia="zh-CN"/>
              </w:rPr>
              <w:t>Proposal 1: For collision handling between CG-SDT PUSCH and DL resources in inactive states, adopts the same rule as CG PUSCH in connected states.</w:t>
            </w:r>
          </w:p>
        </w:tc>
      </w:tr>
    </w:tbl>
    <w:p>
      <w:pPr>
        <w:widowControl w:val="0"/>
        <w:spacing w:after="0"/>
        <w:rPr>
          <w:lang w:eastAsia="zh-CN"/>
        </w:rPr>
      </w:pPr>
      <w:r>
        <w:rPr>
          <w:rFonts w:hint="eastAsia"/>
          <w:lang w:eastAsia="zh-CN"/>
        </w:rPr>
        <w:t>FL comment: Not sure whether there is spec impact on this.</w:t>
      </w:r>
    </w:p>
    <w:p>
      <w:pPr>
        <w:widowControl w:val="0"/>
        <w:spacing w:after="0"/>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pStyle w:val="105"/>
              <w:widowControl w:val="0"/>
              <w:spacing w:after="0" w:line="240" w:lineRule="auto"/>
              <w:ind w:left="0" w:firstLine="0"/>
              <w:rPr>
                <w:i/>
                <w:sz w:val="16"/>
              </w:rPr>
            </w:pPr>
          </w:p>
          <w:p>
            <w:pPr>
              <w:widowControl w:val="0"/>
              <w:spacing w:after="0" w:line="240" w:lineRule="auto"/>
              <w:rPr>
                <w:lang w:val="en-GB" w:eastAsia="zh-CN"/>
              </w:rPr>
            </w:pPr>
            <w:r>
              <w:rPr>
                <w:lang w:val="en-GB" w:eastAsia="zh-CN"/>
              </w:rPr>
              <w:t>According to SDT agreement below, CG PUSCH overlapping with DL resource would still be valid and collision handling is needed. However, the detailed collision rules should be up to RedCap topic to discuss.</w:t>
            </w:r>
          </w:p>
          <w:p>
            <w:pPr>
              <w:widowControl w:val="0"/>
              <w:spacing w:after="0" w:line="240" w:lineRule="auto"/>
              <w:rPr>
                <w:lang w:val="en-GB" w:eastAsia="zh-CN"/>
              </w:rPr>
            </w:pPr>
          </w:p>
          <w:p>
            <w:pPr>
              <w:widowControl w:val="0"/>
              <w:wordWrap w:val="0"/>
              <w:rPr>
                <w:rFonts w:eastAsia="Malgun Gothic" w:cs="Times"/>
                <w:b/>
                <w:bCs/>
                <w:szCs w:val="20"/>
                <w:lang w:eastAsia="ko-KR"/>
              </w:rPr>
            </w:pPr>
            <w:r>
              <w:rPr>
                <w:rFonts w:cs="Times"/>
                <w:b/>
                <w:bCs/>
                <w:szCs w:val="20"/>
                <w:highlight w:val="green"/>
              </w:rPr>
              <w:t>Agreement RAN1#108-e</w:t>
            </w:r>
          </w:p>
          <w:p>
            <w:pPr>
              <w:widowControl w:val="0"/>
              <w:rPr>
                <w:lang w:eastAsia="zh-CN"/>
              </w:rPr>
            </w:pPr>
            <w:r>
              <w:rPr>
                <w:rFonts w:hint="eastAsia"/>
                <w:lang w:eastAsia="zh-CN"/>
              </w:rPr>
              <w:t>The validation rule defined for CG-SDT in FD-FDD mode can be reused for RedCap UE performing CG-SDT in HD-FDD mode.</w:t>
            </w:r>
          </w:p>
          <w:p>
            <w:pPr>
              <w:widowControl w:val="0"/>
              <w:spacing w:after="0" w:line="240" w:lineRule="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It is not clear to us whether this is for collision handling rule or validation rule. It may be good to clarify this first.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The existing rule for directional collision handling of HD-FDD (Clause 17.2 of TS 38.213) is sufficient to cover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 xml:space="preserve">From validation perspective, these resource are valid; collision handling for HD-FDD UE is a different story and not handled by us. </w:t>
            </w:r>
          </w:p>
        </w:tc>
      </w:tr>
    </w:tbl>
    <w:p>
      <w:pPr>
        <w:widowControl w:val="0"/>
        <w:spacing w:after="0"/>
        <w:rPr>
          <w:lang w:eastAsia="zh-CN"/>
        </w:rPr>
      </w:pPr>
    </w:p>
    <w:p>
      <w:pPr>
        <w:pStyle w:val="3"/>
        <w:rPr>
          <w:sz w:val="22"/>
          <w:szCs w:val="22"/>
          <w:lang w:eastAsia="zh-CN"/>
        </w:rPr>
      </w:pPr>
      <w:r>
        <w:rPr>
          <w:rFonts w:hint="eastAsia"/>
          <w:lang w:eastAsia="zh-CN"/>
        </w:rPr>
        <w:t>SDT resource configuration for RedCap UE</w:t>
      </w:r>
    </w:p>
    <w:p>
      <w:pPr>
        <w:widowControl w:val="0"/>
        <w:spacing w:after="0"/>
        <w:rPr>
          <w:lang w:eastAsia="zh-CN"/>
        </w:rPr>
      </w:pPr>
      <w:r>
        <w:rPr>
          <w:rFonts w:hint="eastAsia"/>
          <w:lang w:eastAsia="zh-CN"/>
        </w:rPr>
        <w:t>Relevant proposal:</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[Xiaomi]:</w:t>
            </w:r>
          </w:p>
          <w:p>
            <w:pPr>
              <w:widowControl w:val="0"/>
              <w:spacing w:after="100" w:afterAutospacing="1"/>
              <w:rPr>
                <w:b/>
                <w:sz w:val="21"/>
                <w:szCs w:val="21"/>
                <w:lang w:eastAsia="zh-CN"/>
              </w:rPr>
            </w:pPr>
            <w:r>
              <w:rPr>
                <w:b/>
                <w:sz w:val="21"/>
                <w:szCs w:val="21"/>
                <w:lang w:eastAsia="zh-CN"/>
              </w:rPr>
              <w:t>Proposal 2: Type 1A CSS set can be configured on the separate initial DL BWP for RedCap.</w:t>
            </w:r>
          </w:p>
          <w:p>
            <w:pPr>
              <w:widowControl w:val="0"/>
              <w:spacing w:after="100" w:afterAutospacing="1"/>
              <w:rPr>
                <w:b/>
                <w:sz w:val="21"/>
                <w:szCs w:val="21"/>
                <w:lang w:eastAsia="zh-CN"/>
              </w:rPr>
            </w:pPr>
            <w:r>
              <w:rPr>
                <w:b/>
                <w:sz w:val="21"/>
                <w:szCs w:val="21"/>
                <w:lang w:eastAsia="zh-CN"/>
              </w:rPr>
              <w:t>Proposal 3: RA-SDT resources can only be configured on separate initial BWP if it exists.</w:t>
            </w:r>
          </w:p>
          <w:p>
            <w:pPr>
              <w:widowControl w:val="0"/>
              <w:spacing w:after="100" w:afterAutospacing="1"/>
              <w:rPr>
                <w:b/>
                <w:sz w:val="21"/>
                <w:szCs w:val="21"/>
                <w:lang w:eastAsia="zh-CN"/>
              </w:rPr>
            </w:pPr>
            <w:r>
              <w:rPr>
                <w:b/>
                <w:sz w:val="21"/>
                <w:szCs w:val="21"/>
                <w:lang w:eastAsia="zh-CN"/>
              </w:rPr>
              <w:t>Proposal 4: Support to configure CG-SDT resources on either the separate initial BWP or the non-Redcap UE’s initial BWP in the case of both of them no larger than Redcap UE’s bandwidth.</w:t>
            </w:r>
          </w:p>
          <w:p>
            <w:pPr>
              <w:widowControl w:val="0"/>
              <w:spacing w:after="100" w:afterAutospacing="1"/>
              <w:rPr>
                <w:b/>
                <w:sz w:val="21"/>
                <w:szCs w:val="21"/>
                <w:lang w:eastAsia="zh-CN"/>
              </w:rPr>
            </w:pPr>
            <w:r>
              <w:rPr>
                <w:b/>
                <w:sz w:val="21"/>
                <w:szCs w:val="21"/>
                <w:lang w:eastAsia="zh-CN"/>
              </w:rPr>
              <w:t>Proposal 5: Don’t support BWP switch between legacy initial BWP and separate initial BWP during subsequent SDT procedure.</w:t>
            </w:r>
          </w:p>
          <w:p>
            <w:pPr>
              <w:widowControl w:val="0"/>
              <w:spacing w:after="100" w:afterAutospacing="1"/>
              <w:rPr>
                <w:b/>
                <w:sz w:val="21"/>
                <w:szCs w:val="21"/>
                <w:lang w:eastAsia="zh-CN"/>
              </w:rPr>
            </w:pPr>
            <w:r>
              <w:rPr>
                <w:b/>
                <w:sz w:val="21"/>
                <w:szCs w:val="21"/>
                <w:lang w:eastAsia="zh-CN"/>
              </w:rPr>
              <w:t>Proposal 6: UE doesn’t expect to be confi</w:t>
            </w:r>
            <w:r>
              <w:rPr>
                <w:rFonts w:hint="eastAsia"/>
                <w:b/>
                <w:sz w:val="21"/>
                <w:szCs w:val="21"/>
                <w:lang w:eastAsia="zh-CN"/>
              </w:rPr>
              <w:t>gu</w:t>
            </w:r>
            <w:r>
              <w:rPr>
                <w:b/>
                <w:sz w:val="21"/>
                <w:szCs w:val="21"/>
                <w:lang w:eastAsia="zh-CN"/>
              </w:rPr>
              <w:t xml:space="preserve">red with CG-SDT resources on a separate initial </w:t>
            </w:r>
            <w:r>
              <w:rPr>
                <w:rFonts w:hint="eastAsia"/>
                <w:b/>
                <w:sz w:val="21"/>
                <w:szCs w:val="21"/>
                <w:lang w:eastAsia="zh-CN"/>
              </w:rPr>
              <w:t>BWP</w:t>
            </w:r>
            <w:r>
              <w:rPr>
                <w:b/>
                <w:sz w:val="21"/>
                <w:szCs w:val="21"/>
                <w:lang w:eastAsia="zh-CN"/>
              </w:rPr>
              <w:t xml:space="preserve"> without CD-SSB.</w:t>
            </w:r>
          </w:p>
          <w:p>
            <w:pPr>
              <w:widowControl w:val="0"/>
              <w:spacing w:line="240" w:lineRule="auto"/>
              <w:jc w:val="center"/>
              <w:rPr>
                <w:lang w:eastAsia="zh-CN"/>
              </w:rPr>
            </w:pPr>
          </w:p>
        </w:tc>
      </w:tr>
    </w:tbl>
    <w:p>
      <w:pPr>
        <w:widowControl w:val="0"/>
        <w:spacing w:after="0"/>
        <w:rPr>
          <w:lang w:eastAsia="zh-CN"/>
        </w:rPr>
      </w:pPr>
    </w:p>
    <w:p>
      <w:pPr>
        <w:widowControl w:val="0"/>
        <w:spacing w:after="0"/>
        <w:rPr>
          <w:lang w:eastAsia="zh-CN"/>
        </w:rPr>
      </w:pPr>
      <w:r>
        <w:rPr>
          <w:rFonts w:hint="eastAsia"/>
          <w:lang w:eastAsia="zh-CN"/>
        </w:rPr>
        <w:t>FL comment: these proposals seem not essential correction, can be discussed as lower priority.</w:t>
      </w:r>
    </w:p>
    <w:p>
      <w:pPr>
        <w:widowControl w:val="0"/>
        <w:spacing w:after="0"/>
        <w:rPr>
          <w:lang w:eastAsia="zh-CN"/>
        </w:rPr>
      </w:pPr>
    </w:p>
    <w:p>
      <w:pPr>
        <w:rPr>
          <w:lang w:eastAsia="zh-CN"/>
        </w:rPr>
      </w:pPr>
      <w:r>
        <w:rPr>
          <w:rFonts w:hint="eastAsia"/>
          <w:lang w:eastAsia="zh-CN"/>
        </w:rPr>
        <w:t xml:space="preserve"> 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Generally, we do not think these are essential issue in SDT topic, and they can be discussed in RedCap topic if needed.</w:t>
            </w:r>
          </w:p>
          <w:p>
            <w:pPr>
              <w:widowControl w:val="0"/>
              <w:rPr>
                <w:lang w:eastAsia="zh-CN"/>
              </w:rPr>
            </w:pPr>
            <w:r>
              <w:rPr>
                <w:lang w:eastAsia="zh-CN"/>
              </w:rPr>
              <w:t>Specifically:</w:t>
            </w:r>
          </w:p>
          <w:p>
            <w:pPr>
              <w:widowControl w:val="0"/>
              <w:rPr>
                <w:lang w:eastAsia="zh-CN"/>
              </w:rPr>
            </w:pPr>
            <w:r>
              <w:rPr>
                <w:lang w:eastAsia="zh-CN"/>
              </w:rPr>
              <w:t>For proposal 4, both initial and separate initial BWP can be configured with CG SDT in our view, no restriction is needed.</w:t>
            </w:r>
          </w:p>
          <w:p>
            <w:pPr>
              <w:widowControl w:val="0"/>
              <w:rPr>
                <w:lang w:eastAsia="zh-CN"/>
              </w:rPr>
            </w:pPr>
            <w:r>
              <w:rPr>
                <w:lang w:eastAsia="zh-CN"/>
              </w:rPr>
              <w:t>For proposal 5, RedCap topic has already agreed that it's up to UE implementation to switch to initial DL BWP to measure CD-SSB before Msg1/A retransmission. The proposal is therefore not necessary in our view.</w:t>
            </w:r>
          </w:p>
          <w:p>
            <w:pPr>
              <w:widowControl w:val="0"/>
              <w:rPr>
                <w:i/>
                <w:sz w:val="18"/>
                <w:lang w:eastAsia="zh-CN"/>
              </w:rPr>
            </w:pPr>
            <w:r>
              <w:rPr>
                <w:i/>
                <w:sz w:val="18"/>
                <w:lang w:eastAsia="zh-CN"/>
              </w:rPr>
              <w:t>[RAN2 agreements]</w:t>
            </w:r>
          </w:p>
          <w:p>
            <w:pPr>
              <w:widowControl w:val="0"/>
              <w:rPr>
                <w:i/>
                <w:sz w:val="18"/>
                <w:lang w:eastAsia="zh-CN"/>
              </w:rPr>
            </w:pPr>
            <w:r>
              <w:rPr>
                <w:i/>
                <w:sz w:val="18"/>
                <w:lang w:eastAsia="zh-CN"/>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p>
            <w:pPr>
              <w:widowControl w:val="0"/>
              <w:rPr>
                <w:lang w:eastAsia="zh-CN"/>
              </w:rPr>
            </w:pPr>
            <w:r>
              <w:rPr>
                <w:lang w:eastAsia="zh-CN"/>
              </w:rPr>
              <w:t>For  proposal 6, no such restriction seems necessary. CG SDT should not be that frequent meaning that some RF retuning is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do not think the proposals are essential given this is for maintenance phase. Suggest to deprioritize.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pStyle w:val="3"/>
        <w:rPr>
          <w:lang w:eastAsia="zh-CN"/>
        </w:rPr>
      </w:pPr>
      <w:r>
        <w:rPr>
          <w:rFonts w:hint="eastAsia"/>
          <w:lang w:eastAsia="zh-CN"/>
        </w:rPr>
        <w:t>Paging monitoring for RedCap UE in separate BWP</w:t>
      </w:r>
    </w:p>
    <w:p>
      <w:pPr>
        <w:widowControl w:val="0"/>
        <w:spacing w:after="0"/>
        <w:rPr>
          <w:lang w:eastAsia="zh-CN"/>
        </w:rPr>
      </w:pPr>
      <w:r>
        <w:rPr>
          <w:rFonts w:hint="eastAsia"/>
          <w:lang w:eastAsia="zh-CN"/>
        </w:rPr>
        <w:t>Relevant proposal:</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[Huawei]:</w:t>
            </w:r>
          </w:p>
          <w:p>
            <w:pPr>
              <w:pStyle w:val="48"/>
              <w:widowControl w:val="0"/>
              <w:spacing w:before="120"/>
              <w:rPr>
                <w:i/>
                <w:lang w:eastAsia="zh-CN"/>
              </w:rPr>
            </w:pPr>
            <w:r>
              <w:rPr>
                <w:b/>
                <w:i/>
                <w:lang w:eastAsia="zh-CN"/>
              </w:rPr>
              <w:t xml:space="preserve">Observation 1: </w:t>
            </w:r>
            <w:r>
              <w:rPr>
                <w:i/>
                <w:lang w:eastAsia="zh-CN"/>
              </w:rPr>
              <w:t>A UE should attempt to monitor paging/SI update indication during SDT procedure, including RedCap UE in separate initial BWP.</w:t>
            </w:r>
          </w:p>
          <w:p>
            <w:pPr>
              <w:pStyle w:val="48"/>
              <w:widowControl w:val="0"/>
              <w:spacing w:before="120"/>
              <w:rPr>
                <w:i/>
                <w:lang w:eastAsia="zh-CN"/>
              </w:rPr>
            </w:pPr>
            <w:r>
              <w:rPr>
                <w:b/>
                <w:i/>
                <w:lang w:eastAsia="zh-CN"/>
              </w:rPr>
              <w:t xml:space="preserve">Observation 2: </w:t>
            </w:r>
            <w:r>
              <w:rPr>
                <w:i/>
                <w:lang w:eastAsia="zh-CN"/>
              </w:rPr>
              <w:t>There will be significant scheduling constrain if paging/SI update indication monitoring is up to UE when separate initial DL BWP is configured for SDT procedure.</w:t>
            </w:r>
          </w:p>
          <w:p>
            <w:pPr>
              <w:pStyle w:val="48"/>
              <w:widowControl w:val="0"/>
              <w:spacing w:before="120"/>
              <w:rPr>
                <w:i/>
                <w:lang w:eastAsia="zh-CN"/>
              </w:rPr>
            </w:pPr>
            <w:r>
              <w:rPr>
                <w:b/>
                <w:i/>
                <w:lang w:eastAsia="zh-CN"/>
              </w:rPr>
              <w:t xml:space="preserve"> Observation 3: </w:t>
            </w:r>
            <w:r>
              <w:rPr>
                <w:i/>
                <w:lang w:eastAsia="zh-CN"/>
              </w:rPr>
              <w:t>There will be significant scheduling constrain for SSB measurement in the initial DL BWP for verifying the CG-SDT resources in the separate BWP.</w:t>
            </w:r>
          </w:p>
          <w:p>
            <w:pPr>
              <w:pStyle w:val="48"/>
              <w:widowControl w:val="0"/>
              <w:spacing w:before="120"/>
              <w:rPr>
                <w:i/>
                <w:highlight w:val="green"/>
                <w:lang w:eastAsia="zh-CN"/>
              </w:rPr>
            </w:pPr>
            <w:r>
              <w:rPr>
                <w:b/>
                <w:i/>
                <w:lang w:eastAsia="zh-CN"/>
              </w:rPr>
              <w:t xml:space="preserve">Proposal 1: </w:t>
            </w:r>
            <w:r>
              <w:rPr>
                <w:i/>
                <w:lang w:eastAsia="zh-CN"/>
              </w:rPr>
              <w:t>If separate initial BWP does not include CD-SSB but configured for SDT</w:t>
            </w:r>
            <w:r>
              <w:rPr>
                <w:rFonts w:hint="eastAsia"/>
                <w:i/>
                <w:lang w:eastAsia="zh-CN"/>
              </w:rPr>
              <w:t>,</w:t>
            </w:r>
            <w:r>
              <w:rPr>
                <w:i/>
                <w:lang w:eastAsia="zh-CN"/>
              </w:rPr>
              <w:t xml:space="preserve"> interruption time can be configured for paging/SI update indication monitoring or SSB measurement for CG-SDT resource validation.</w:t>
            </w:r>
          </w:p>
          <w:p>
            <w:pPr>
              <w:widowControl w:val="0"/>
              <w:spacing w:line="240" w:lineRule="auto"/>
              <w:jc w:val="center"/>
              <w:rPr>
                <w:lang w:eastAsia="zh-CN"/>
              </w:rPr>
            </w:pPr>
          </w:p>
        </w:tc>
      </w:tr>
    </w:tbl>
    <w:p>
      <w:pPr>
        <w:rPr>
          <w:lang w:eastAsia="zh-CN"/>
        </w:rPr>
      </w:pPr>
    </w:p>
    <w:p>
      <w:pPr>
        <w:rPr>
          <w:lang w:eastAsia="zh-CN"/>
        </w:rPr>
      </w:pPr>
      <w:r>
        <w:rPr>
          <w:rFonts w:hint="eastAsia"/>
          <w:lang w:eastAsia="zh-CN"/>
        </w:rPr>
        <w:t>FL comment: the issue is valid, paging or SSB measurement may require RF retuning from separate BWP to initial BWP, but it can be somehow alleviated by gNB scheduling and UE implementation on SDT triggering time, not sure whether interruption time can help more. Companies are encouraged to provide views on this issue.</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rFonts w:hint="eastAsia"/>
                <w:lang w:eastAsia="zh-CN"/>
              </w:rPr>
              <w:t>Based on RAN2 agreements that UE monitors SI change indication in any paging occasion at least once per modification period，we think the modification period is long enough and redcap UE can select appropriate timing switching back  to the initial DL BWP th</w:t>
            </w:r>
            <w:r>
              <w:rPr>
                <w:lang w:eastAsia="zh-CN"/>
              </w:rPr>
              <w:t xml:space="preserve">at contains the CD SSB for paging monitoring without impacting SDT procedure much. We do not think this is a big issue at least from RAN1 perspective. </w:t>
            </w:r>
          </w:p>
          <w:p>
            <w:pPr>
              <w:widowControl w:val="0"/>
              <w:rPr>
                <w:lang w:eastAsia="zh-CN"/>
              </w:rPr>
            </w:pPr>
            <w:r>
              <w:rPr>
                <w:lang w:eastAsia="zh-CN"/>
              </w:rPr>
              <w:t>Given the agreements was made by RAN2 in RedCap topic, we prefer to let RAN2 to discuss this in RedCap topic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Our view is that configuration of interruption time may not be necessary at least from RAN1 perspective.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The issues above should be left to RAN2 and RAN4. No need to discuss them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Huawei, HiSilicon</w:t>
            </w:r>
          </w:p>
        </w:tc>
        <w:tc>
          <w:tcPr>
            <w:tcW w:w="7611" w:type="dxa"/>
          </w:tcPr>
          <w:p>
            <w:pPr>
              <w:widowControl w:val="0"/>
              <w:rPr>
                <w:lang w:eastAsia="zh-CN"/>
              </w:rPr>
            </w:pPr>
            <w:r>
              <w:rPr>
                <w:rFonts w:hint="eastAsia"/>
                <w:lang w:eastAsia="zh-CN"/>
              </w:rPr>
              <w:t>T</w:t>
            </w:r>
            <w:r>
              <w:rPr>
                <w:lang w:eastAsia="zh-CN"/>
              </w:rPr>
              <w:t>he issue is about the timing that UE retune to another BWP for monitoring paging could be very long, not only the switching time but also the time for reception of paging plus further retuning (forth and back), and gNB does not know which PO the UE will use.</w:t>
            </w:r>
          </w:p>
          <w:p>
            <w:pPr>
              <w:widowControl w:val="0"/>
              <w:rPr>
                <w:lang w:eastAsia="zh-CN"/>
              </w:rPr>
            </w:pPr>
            <w:r>
              <w:rPr>
                <w:lang w:eastAsia="zh-CN"/>
              </w:rPr>
              <w:t>If the majority prefer to discuss it in RAN2/RAN4, we suggest to send an LS to them as the need of potential resolution is from RAN1, they will not re-discuss it automatically unless RAN1 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Sony</w:t>
            </w:r>
          </w:p>
        </w:tc>
        <w:tc>
          <w:tcPr>
            <w:tcW w:w="7611" w:type="dxa"/>
          </w:tcPr>
          <w:p>
            <w:pPr>
              <w:widowControl w:val="0"/>
              <w:rPr>
                <w:lang w:eastAsia="zh-CN"/>
              </w:rPr>
            </w:pPr>
            <w:r>
              <w:rPr>
                <w:lang w:eastAsia="zh-CN"/>
              </w:rPr>
              <w:t>Leave it for RAN2. Companies can submit contributions, no need to send an LS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rPr>
          <w:lang w:eastAsia="zh-CN"/>
        </w:rPr>
      </w:pPr>
    </w:p>
    <w:p>
      <w:pPr>
        <w:pStyle w:val="3"/>
        <w:rPr>
          <w:lang w:eastAsia="zh-CN"/>
        </w:rPr>
      </w:pPr>
      <w:r>
        <w:rPr>
          <w:rFonts w:hint="eastAsia"/>
          <w:lang w:eastAsia="zh-CN"/>
        </w:rPr>
        <w:t>CD-SSBs for RedCap UE</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[vivo]:</w:t>
            </w:r>
          </w:p>
          <w:p>
            <w:pPr>
              <w:widowControl w:val="0"/>
              <w:spacing w:before="120"/>
              <w:rPr>
                <w:b/>
                <w:i/>
                <w:szCs w:val="20"/>
                <w:lang w:val="en-GB" w:eastAsia="zh-CN"/>
              </w:rPr>
            </w:pPr>
            <w:r>
              <w:rPr>
                <w:b/>
                <w:i/>
                <w:szCs w:val="20"/>
              </w:rPr>
              <w:t>Proposal 1:</w:t>
            </w:r>
            <w:r>
              <w:rPr>
                <w:b/>
                <w:i/>
                <w:szCs w:val="20"/>
                <w:lang w:val="en-GB" w:eastAsia="zh-CN"/>
              </w:rPr>
              <w:t xml:space="preserve"> </w:t>
            </w:r>
          </w:p>
          <w:p>
            <w:pPr>
              <w:pStyle w:val="177"/>
              <w:widowControl w:val="0"/>
              <w:numPr>
                <w:ilvl w:val="0"/>
                <w:numId w:val="15"/>
              </w:numPr>
              <w:spacing w:before="120"/>
              <w:ind w:firstLineChars="0"/>
              <w:rPr>
                <w:i/>
                <w:sz w:val="20"/>
                <w:szCs w:val="20"/>
              </w:rPr>
            </w:pPr>
            <w:r>
              <w:rPr>
                <w:b/>
                <w:i/>
                <w:sz w:val="20"/>
                <w:szCs w:val="20"/>
              </w:rPr>
              <w:t>RAN1 should conclude that only CD-SSBs in initial DL BWP is used for SSB to CG PUSCH mapping and further discuss whether any specification change is needed to explicitly restrict the SSBs to be only among the SSBs configured by ssb-PositionsInBurst in SIB1 or by ServingCellConfigCommon.</w:t>
            </w:r>
          </w:p>
          <w:p>
            <w:pPr>
              <w:widowControl w:val="0"/>
              <w:spacing w:after="100" w:afterAutospacing="1"/>
              <w:rPr>
                <w:lang w:eastAsia="zh-CN"/>
              </w:rPr>
            </w:pPr>
          </w:p>
        </w:tc>
      </w:tr>
    </w:tbl>
    <w:p>
      <w:pPr>
        <w:rPr>
          <w:lang w:eastAsia="zh-CN"/>
        </w:rPr>
      </w:pPr>
      <w:r>
        <w:rPr>
          <w:rFonts w:hint="eastAsia"/>
          <w:lang w:eastAsia="zh-CN"/>
        </w:rPr>
        <w:t>FL comment: It</w:t>
      </w:r>
      <w:r>
        <w:rPr>
          <w:lang w:eastAsia="zh-CN"/>
        </w:rPr>
        <w:t>’</w:t>
      </w:r>
      <w:r>
        <w:rPr>
          <w:rFonts w:hint="eastAsia"/>
          <w:lang w:eastAsia="zh-CN"/>
        </w:rPr>
        <w:t>s reasonable and companies are encouraged to discuss whether there is spec impact.</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A conclusion as we discussed in last meeting is needed.</w:t>
            </w:r>
          </w:p>
          <w:p>
            <w:pPr>
              <w:widowControl w:val="0"/>
              <w:rPr>
                <w:lang w:eastAsia="zh-CN"/>
              </w:rPr>
            </w:pPr>
            <w:r>
              <w:rPr>
                <w:lang w:eastAsia="zh-CN"/>
              </w:rPr>
              <w:t xml:space="preserve">In order to make this clear, it’s preferred to explicitly restrict the SSBs to be only among the SSBs configured by </w:t>
            </w:r>
            <w:r>
              <w:rPr>
                <w:i/>
                <w:lang w:eastAsia="zh-CN"/>
              </w:rPr>
              <w:t>ssb-PositionsInBurst</w:t>
            </w:r>
            <w:r>
              <w:rPr>
                <w:lang w:eastAsia="zh-CN"/>
              </w:rPr>
              <w:t xml:space="preserve"> in SIB1 or by </w:t>
            </w:r>
            <w:r>
              <w:rPr>
                <w:i/>
                <w:lang w:eastAsia="zh-CN"/>
              </w:rPr>
              <w:t xml:space="preserve">ServingCellConfigCommon in </w:t>
            </w:r>
            <w:r>
              <w:rPr>
                <w:lang w:eastAsia="zh-CN"/>
              </w:rPr>
              <w:t xml:space="preserve">either RAN1 spec. or RAN2 field description of </w:t>
            </w:r>
            <w:r>
              <w:rPr>
                <w:i/>
                <w:iCs/>
              </w:rPr>
              <w:t>sdt-SSB-Subset</w:t>
            </w:r>
            <w:r>
              <w:rPr>
                <w:lang w:eastAsia="zh-CN"/>
              </w:rPr>
              <w:t>.</w:t>
            </w:r>
            <w:r>
              <w:rPr>
                <w:i/>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Our understanding is that NCD-SSB is only configured for RRC connected UEs, which would not apply for SDT operation for RRC inactive mode. We do not think the discussion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don’t see a need for this proposal. The use of CD-SSB by RedCap UE in RRC_INACTIVE state is clear from RAN2 specs already.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p>
        </w:tc>
        <w:tc>
          <w:tcPr>
            <w:tcW w:w="7611" w:type="dxa"/>
          </w:tcPr>
          <w:p>
            <w:pPr>
              <w:widowControl w:val="0"/>
              <w:rPr>
                <w:lang w:eastAsia="zh-CN"/>
              </w:rPr>
            </w:pPr>
            <w:r>
              <w:rPr>
                <w:lang w:eastAsia="zh-CN"/>
              </w:rPr>
              <w:t xml:space="preserve">Share the view as Intel. </w:t>
            </w:r>
          </w:p>
        </w:tc>
      </w:tr>
    </w:tbl>
    <w:p>
      <w:pPr>
        <w:rPr>
          <w:lang w:eastAsia="zh-CN"/>
        </w:rPr>
      </w:pPr>
    </w:p>
    <w:p>
      <w:pPr>
        <w:pStyle w:val="2"/>
        <w:rPr>
          <w:lang w:eastAsia="zh-CN"/>
        </w:rPr>
      </w:pPr>
      <w:r>
        <w:rPr>
          <w:rFonts w:hint="eastAsia"/>
          <w:lang w:eastAsia="zh-CN"/>
        </w:rPr>
        <w:t>Other remaining issues</w:t>
      </w:r>
    </w:p>
    <w:p>
      <w:pPr>
        <w:pStyle w:val="3"/>
        <w:rPr>
          <w:lang w:eastAsia="zh-CN"/>
        </w:rPr>
      </w:pPr>
      <w:r>
        <w:rPr>
          <w:rFonts w:hint="eastAsia"/>
          <w:lang w:eastAsia="zh-CN"/>
        </w:rPr>
        <w:t>SDT search space on initial BWP</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[Spreadtrum]:</w:t>
            </w:r>
          </w:p>
          <w:p>
            <w:pPr>
              <w:widowControl w:val="0"/>
              <w:rPr>
                <w:b/>
                <w:i/>
                <w:lang w:eastAsia="zh-CN"/>
              </w:rPr>
            </w:pPr>
            <w:r>
              <w:rPr>
                <w:b/>
                <w:i/>
                <w:lang w:eastAsia="zh-CN"/>
              </w:rPr>
              <w:t>Proposal x: Clarify that sdt-SearchSpace is only configured in the initial DL BWP. Consider the Text Proposal in Appendix A.1.</w:t>
            </w:r>
          </w:p>
          <w:p>
            <w:pPr>
              <w:widowControl w:val="0"/>
              <w:rPr>
                <w:b/>
                <w:i/>
                <w:lang w:eastAsia="zh-CN"/>
              </w:rPr>
            </w:pPr>
            <w:r>
              <w:rPr>
                <w:b/>
                <w:i/>
                <w:lang w:eastAsia="zh-CN"/>
              </w:rPr>
              <w:t>Proposal x: Clarify that sdt-CG-SearchSpace is only configured in the initial DL BWP. Consider the Text Proposal in Appendix A.1.</w:t>
            </w:r>
          </w:p>
          <w:p>
            <w:pPr>
              <w:widowControl w:val="0"/>
              <w:autoSpaceDE/>
              <w:autoSpaceDN/>
              <w:adjustRightInd/>
              <w:snapToGrid/>
              <w:spacing w:after="180"/>
              <w:jc w:val="center"/>
              <w:rPr>
                <w:b/>
                <w:color w:val="00B0F0"/>
                <w:sz w:val="20"/>
                <w:lang w:eastAsia="zh-CN"/>
              </w:rPr>
            </w:pPr>
            <w:r>
              <w:rPr>
                <w:color w:val="00B0F0"/>
                <w:sz w:val="20"/>
              </w:rPr>
              <w:t xml:space="preserve"> </w:t>
            </w:r>
            <w:r>
              <w:rPr>
                <w:b/>
                <w:color w:val="00B0F0"/>
                <w:sz w:val="20"/>
              </w:rPr>
              <w:t>&lt;Start of Text Proposal</w:t>
            </w:r>
            <w:r>
              <w:rPr>
                <w:rFonts w:hint="eastAsia"/>
                <w:b/>
                <w:color w:val="00B0F0"/>
                <w:sz w:val="20"/>
                <w:lang w:eastAsia="zh-CN"/>
              </w:rPr>
              <w:t>&gt;</w:t>
            </w:r>
          </w:p>
          <w:p>
            <w:pPr>
              <w:widowControl w:val="0"/>
              <w:rPr>
                <w:rFonts w:ascii="Arial" w:hAnsi="Arial" w:eastAsia="宋体"/>
                <w:sz w:val="32"/>
                <w:szCs w:val="20"/>
                <w:lang w:val="en-GB"/>
              </w:rPr>
            </w:pPr>
            <w:bookmarkStart w:id="35" w:name="_Toc106629507"/>
            <w:bookmarkStart w:id="36" w:name="_Toc83289645"/>
            <w:r>
              <w:rPr>
                <w:rFonts w:ascii="Arial" w:hAnsi="Arial" w:eastAsia="宋体"/>
                <w:sz w:val="32"/>
                <w:szCs w:val="20"/>
                <w:lang w:val="en-GB"/>
              </w:rPr>
              <w:t>19.1</w:t>
            </w:r>
            <w:r>
              <w:rPr>
                <w:rFonts w:ascii="Arial" w:hAnsi="Arial" w:eastAsia="宋体"/>
                <w:sz w:val="32"/>
                <w:szCs w:val="20"/>
                <w:lang w:val="en-GB"/>
              </w:rPr>
              <w:tab/>
            </w:r>
            <w:r>
              <w:rPr>
                <w:rFonts w:ascii="Arial" w:hAnsi="Arial" w:eastAsia="宋体"/>
                <w:sz w:val="32"/>
                <w:szCs w:val="20"/>
                <w:lang w:val="en-GB"/>
              </w:rPr>
              <w:t>Configured-grant based PUSCH transmission</w:t>
            </w:r>
            <w:bookmarkEnd w:id="35"/>
            <w:bookmarkEnd w:id="36"/>
          </w:p>
          <w:p>
            <w:pPr>
              <w:widowControl w:val="0"/>
              <w:jc w:val="center"/>
              <w:rPr>
                <w:b/>
                <w:iCs/>
                <w:color w:val="00B0F0"/>
                <w:sz w:val="21"/>
                <w:szCs w:val="21"/>
              </w:rPr>
            </w:pPr>
            <w:r>
              <w:rPr>
                <w:b/>
                <w:iCs/>
                <w:color w:val="00B0F0"/>
                <w:sz w:val="21"/>
                <w:szCs w:val="21"/>
              </w:rPr>
              <w:t>&lt;Unchanged parts are omitted&gt;</w:t>
            </w:r>
          </w:p>
          <w:p>
            <w:pPr>
              <w:widowControl w:val="0"/>
              <w:rPr>
                <w:b/>
                <w:iCs/>
                <w:color w:val="00B0F0"/>
                <w:sz w:val="21"/>
                <w:szCs w:val="21"/>
              </w:rPr>
            </w:pPr>
            <w:r>
              <w:rPr>
                <w:rFonts w:eastAsia="宋体"/>
                <w:iCs/>
                <w:sz w:val="20"/>
                <w:szCs w:val="20"/>
                <w:lang w:val="en-GB"/>
              </w:rPr>
              <w:t>A UE can be provided a USS set by</w:t>
            </w:r>
            <w:r>
              <w:rPr>
                <w:rFonts w:eastAsia="宋体"/>
                <w:sz w:val="20"/>
                <w:szCs w:val="20"/>
                <w:lang w:eastAsia="zh-CN"/>
              </w:rPr>
              <w:t xml:space="preserve"> </w:t>
            </w:r>
            <w:r>
              <w:rPr>
                <w:rFonts w:eastAsia="宋体"/>
                <w:i/>
                <w:iCs/>
                <w:sz w:val="20"/>
                <w:szCs w:val="20"/>
                <w:lang w:eastAsia="zh-CN"/>
              </w:rPr>
              <w:t>sdt-CG-SearchSpace</w:t>
            </w:r>
            <w:r>
              <w:rPr>
                <w:rFonts w:eastAsia="宋体"/>
                <w:sz w:val="20"/>
                <w:szCs w:val="20"/>
                <w:lang w:eastAsia="zh-CN"/>
              </w:rPr>
              <w:t xml:space="preserve">, or a CSS set by </w:t>
            </w:r>
            <w:r>
              <w:rPr>
                <w:rFonts w:eastAsia="宋体"/>
                <w:i/>
                <w:iCs/>
                <w:sz w:val="20"/>
                <w:szCs w:val="20"/>
                <w:lang w:eastAsia="zh-CN"/>
              </w:rPr>
              <w:t>sdt-SearchSpace</w:t>
            </w:r>
            <w:r>
              <w:rPr>
                <w:rFonts w:eastAsia="宋体"/>
                <w:sz w:val="20"/>
                <w:szCs w:val="20"/>
                <w:lang w:eastAsia="zh-CN"/>
              </w:rPr>
              <w:t xml:space="preserve">, </w:t>
            </w:r>
            <w:r>
              <w:rPr>
                <w:rFonts w:eastAsia="宋体"/>
                <w:iCs/>
                <w:sz w:val="20"/>
                <w:szCs w:val="20"/>
                <w:lang w:val="en-GB"/>
              </w:rPr>
              <w:t xml:space="preserve">to monitor PDCCH </w:t>
            </w:r>
            <w:ins w:id="22" w:author="Spreadtrum" w:date="2022-08-06T15:49:00Z">
              <w:r>
                <w:rPr>
                  <w:rFonts w:eastAsia="宋体"/>
                  <w:iCs/>
                  <w:sz w:val="20"/>
                  <w:szCs w:val="20"/>
                  <w:lang w:val="en-GB"/>
                </w:rPr>
                <w:t xml:space="preserve">on </w:t>
              </w:r>
            </w:ins>
            <w:ins w:id="23" w:author="Spreadtrum" w:date="2022-08-06T15:54:00Z">
              <w:r>
                <w:rPr>
                  <w:rFonts w:eastAsia="宋体"/>
                  <w:iCs/>
                  <w:sz w:val="20"/>
                  <w:szCs w:val="20"/>
                  <w:lang w:val="en-GB"/>
                </w:rPr>
                <w:t>the</w:t>
              </w:r>
            </w:ins>
            <w:ins w:id="24" w:author="Spreadtrum" w:date="2022-08-06T15:49:00Z">
              <w:r>
                <w:rPr>
                  <w:rFonts w:eastAsia="宋体"/>
                  <w:iCs/>
                  <w:sz w:val="20"/>
                  <w:szCs w:val="20"/>
                  <w:lang w:val="en-GB"/>
                </w:rPr>
                <w:t xml:space="preserve"> in</w:t>
              </w:r>
            </w:ins>
            <w:ins w:id="25" w:author="Spreadtrum" w:date="2022-08-06T15:50:00Z">
              <w:r>
                <w:rPr>
                  <w:rFonts w:eastAsia="宋体"/>
                  <w:iCs/>
                  <w:sz w:val="20"/>
                  <w:szCs w:val="20"/>
                  <w:lang w:val="en-GB"/>
                </w:rPr>
                <w:t xml:space="preserve">itial DL BWP </w:t>
              </w:r>
            </w:ins>
            <w:r>
              <w:rPr>
                <w:rFonts w:eastAsia="宋体"/>
                <w:iCs/>
                <w:sz w:val="20"/>
                <w:szCs w:val="20"/>
                <w:lang w:val="en-GB"/>
              </w:rPr>
              <w:t xml:space="preserve">for detection of DCI format 0_0 with CRC scrambled by C-RNTI or CS-RNTI for scheduling PUSCH transmission or of DCI format 1_0 with CRC scrambled by C-RNTI for scheduling PDSCH receptions [12, TS 38.331]. </w:t>
            </w:r>
            <w:r>
              <w:rPr>
                <w:rFonts w:eastAsia="宋体"/>
                <w:sz w:val="20"/>
                <w:szCs w:val="20"/>
                <w:lang w:val="en-GB"/>
              </w:rP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rFonts w:eastAsia="宋体"/>
                <w:kern w:val="2"/>
                <w:sz w:val="20"/>
                <w:szCs w:val="20"/>
                <w:lang w:val="en-GB" w:eastAsia="zh-CN"/>
              </w:rPr>
              <w:t xml:space="preserve">. </w:t>
            </w:r>
            <w:r>
              <w:rPr>
                <w:rFonts w:eastAsia="宋体"/>
                <w:sz w:val="20"/>
                <w:szCs w:val="20"/>
                <w:lang w:val="en-GB"/>
              </w:rPr>
              <w:t>The UE transmits a PUCCH with HARQ-ACK information associated with the PDSCH receptions as described in clause 9.2.1 using a same spatial domain transmission filter as for the last PUSCH transmission.</w:t>
            </w:r>
          </w:p>
          <w:p>
            <w:pPr>
              <w:widowControl w:val="0"/>
              <w:jc w:val="center"/>
              <w:rPr>
                <w:b/>
                <w:iCs/>
                <w:color w:val="00B0F0"/>
                <w:sz w:val="21"/>
                <w:szCs w:val="21"/>
              </w:rPr>
            </w:pPr>
            <w:r>
              <w:rPr>
                <w:b/>
                <w:iCs/>
                <w:color w:val="00B0F0"/>
                <w:sz w:val="21"/>
                <w:szCs w:val="21"/>
              </w:rPr>
              <w:t>&lt;Unchanged parts are omitted&gt;</w:t>
            </w:r>
          </w:p>
          <w:p>
            <w:pPr>
              <w:widowControl w:val="0"/>
              <w:rPr>
                <w:rFonts w:ascii="Arial" w:hAnsi="Arial" w:eastAsia="宋体"/>
                <w:sz w:val="32"/>
                <w:szCs w:val="20"/>
                <w:lang w:val="en-GB"/>
              </w:rPr>
            </w:pPr>
            <w:bookmarkStart w:id="37" w:name="_Toc106629508"/>
            <w:r>
              <w:rPr>
                <w:rFonts w:ascii="Arial" w:hAnsi="Arial" w:eastAsia="宋体"/>
                <w:sz w:val="32"/>
                <w:szCs w:val="20"/>
                <w:lang w:val="en-GB"/>
              </w:rPr>
              <w:t>19.2</w:t>
            </w:r>
            <w:r>
              <w:rPr>
                <w:rFonts w:ascii="Arial" w:hAnsi="Arial" w:eastAsia="宋体"/>
                <w:sz w:val="32"/>
                <w:szCs w:val="20"/>
                <w:lang w:val="en-GB"/>
              </w:rPr>
              <w:tab/>
            </w:r>
            <w:r>
              <w:rPr>
                <w:rFonts w:ascii="Arial" w:hAnsi="Arial" w:eastAsia="宋体"/>
                <w:sz w:val="32"/>
                <w:szCs w:val="20"/>
                <w:lang w:val="en-GB"/>
              </w:rPr>
              <w:t>Random-access based PUSCH transmission</w:t>
            </w:r>
            <w:bookmarkEnd w:id="37"/>
          </w:p>
          <w:p>
            <w:pPr>
              <w:widowControl w:val="0"/>
              <w:jc w:val="center"/>
              <w:rPr>
                <w:b/>
                <w:iCs/>
                <w:color w:val="00B0F0"/>
                <w:sz w:val="21"/>
                <w:szCs w:val="21"/>
              </w:rPr>
            </w:pPr>
            <w:r>
              <w:rPr>
                <w:b/>
                <w:iCs/>
                <w:color w:val="00B0F0"/>
                <w:sz w:val="21"/>
                <w:szCs w:val="21"/>
              </w:rPr>
              <w:t>&lt;Unchanged parts are omitted&gt;</w:t>
            </w:r>
          </w:p>
          <w:p>
            <w:pPr>
              <w:widowControl w:val="0"/>
              <w:rPr>
                <w:b/>
                <w:iCs/>
                <w:color w:val="00B0F0"/>
                <w:sz w:val="21"/>
                <w:szCs w:val="21"/>
              </w:rPr>
            </w:pPr>
            <w:r>
              <w:rPr>
                <w:rFonts w:eastAsia="宋体"/>
                <w:iCs/>
                <w:sz w:val="20"/>
                <w:szCs w:val="20"/>
                <w:lang w:val="en-GB"/>
              </w:rPr>
              <w:t>A UE can be provided by</w:t>
            </w:r>
            <w:r>
              <w:rPr>
                <w:rFonts w:eastAsia="宋体"/>
                <w:sz w:val="20"/>
                <w:szCs w:val="20"/>
                <w:lang w:eastAsia="zh-CN"/>
              </w:rPr>
              <w:t xml:space="preserve"> </w:t>
            </w:r>
            <w:r>
              <w:rPr>
                <w:rFonts w:eastAsia="宋体"/>
                <w:i/>
                <w:iCs/>
                <w:sz w:val="20"/>
                <w:szCs w:val="20"/>
                <w:lang w:eastAsia="zh-CN"/>
              </w:rPr>
              <w:t>sdt-SearchSpace</w:t>
            </w:r>
            <w:r>
              <w:rPr>
                <w:rFonts w:eastAsia="宋体"/>
                <w:sz w:val="20"/>
                <w:szCs w:val="20"/>
                <w:lang w:eastAsia="zh-CN"/>
              </w:rPr>
              <w:t xml:space="preserve"> </w:t>
            </w:r>
            <w:r>
              <w:rPr>
                <w:rFonts w:eastAsia="宋体"/>
                <w:iCs/>
                <w:sz w:val="20"/>
                <w:szCs w:val="20"/>
                <w:lang w:val="en-GB"/>
              </w:rPr>
              <w:t xml:space="preserve">a CSS set to monitor, after contention resolution as described in clause 8.4, PDCCH </w:t>
            </w:r>
            <w:ins w:id="26" w:author="Spreadtrum" w:date="2022-08-06T15:53:00Z">
              <w:r>
                <w:rPr>
                  <w:rFonts w:eastAsia="宋体"/>
                  <w:iCs/>
                  <w:sz w:val="20"/>
                  <w:szCs w:val="20"/>
                  <w:lang w:val="en-GB"/>
                </w:rPr>
                <w:t xml:space="preserve">on the initial DL BWP </w:t>
              </w:r>
            </w:ins>
            <w:r>
              <w:rPr>
                <w:rFonts w:eastAsia="宋体"/>
                <w:iCs/>
                <w:sz w:val="20"/>
                <w:szCs w:val="20"/>
                <w:lang w:val="en-GB"/>
              </w:rPr>
              <w:t xml:space="preserve">for detection of a DCI format 0_0 or DCI format 1_0 with CRC scrambled by C-RNTI for scheduling respective PUSCH transmissions or PDSCH receptions; otherwise, if the UE is not provided </w:t>
            </w:r>
            <w:r>
              <w:rPr>
                <w:rFonts w:eastAsia="宋体"/>
                <w:i/>
                <w:iCs/>
                <w:sz w:val="20"/>
                <w:szCs w:val="20"/>
                <w:lang w:eastAsia="zh-CN"/>
              </w:rPr>
              <w:t>sdt-SearchSpace</w:t>
            </w:r>
            <w:r>
              <w:rPr>
                <w:rFonts w:eastAsia="宋体"/>
                <w:iCs/>
                <w:sz w:val="20"/>
                <w:szCs w:val="20"/>
                <w:lang w:val="en-GB"/>
              </w:rPr>
              <w:t xml:space="preserve">, the UE monitors PDCCH according to a Type1-PDCCH CSS set as described in clause 10.1. </w:t>
            </w:r>
            <w:r>
              <w:rPr>
                <w:rFonts w:eastAsia="宋体"/>
                <w:sz w:val="20"/>
                <w:szCs w:val="20"/>
                <w:lang w:val="en-GB"/>
              </w:rPr>
              <w:t>The UE may assume that the DM-RS antenna port associated with the PDCCH receptions, the DM-RS antenna port associated with the PDSCH receptions, and the SS/PBCH block associated with the PRACH transmission are quasi co-located with respect to average gain and quasi co-location 'typeA' or 'typeD' properties</w:t>
            </w:r>
            <w:r>
              <w:rPr>
                <w:rFonts w:eastAsia="宋体"/>
                <w:kern w:val="2"/>
                <w:sz w:val="20"/>
                <w:szCs w:val="20"/>
                <w:lang w:val="en-GB" w:eastAsia="zh-CN"/>
              </w:rPr>
              <w:t>.</w:t>
            </w:r>
          </w:p>
          <w:p>
            <w:pPr>
              <w:widowControl w:val="0"/>
              <w:jc w:val="center"/>
              <w:rPr>
                <w:b/>
                <w:iCs/>
                <w:color w:val="00B0F0"/>
                <w:sz w:val="21"/>
                <w:szCs w:val="21"/>
              </w:rPr>
            </w:pPr>
            <w:r>
              <w:rPr>
                <w:b/>
                <w:iCs/>
                <w:color w:val="00B0F0"/>
                <w:sz w:val="21"/>
                <w:szCs w:val="21"/>
              </w:rPr>
              <w:t>&lt;Unchanged parts are omitted&gt;</w:t>
            </w:r>
          </w:p>
          <w:p>
            <w:pPr>
              <w:widowControl w:val="0"/>
              <w:spacing w:after="100" w:afterAutospacing="1"/>
              <w:rPr>
                <w:lang w:eastAsia="zh-CN"/>
              </w:rPr>
            </w:pPr>
          </w:p>
        </w:tc>
      </w:tr>
    </w:tbl>
    <w:p>
      <w:pPr>
        <w:rPr>
          <w:lang w:eastAsia="zh-CN"/>
        </w:rPr>
      </w:pPr>
      <w:r>
        <w:rPr>
          <w:rFonts w:hint="eastAsia"/>
          <w:lang w:eastAsia="zh-CN"/>
        </w:rPr>
        <w:t>FL comment: It seems such revision may preclude separate initial BWP for RedCap UE. Actually, the restriction of initial BWP can be reflected by RRC configurations.</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Agree with feature leader’s comment though we assume the separate initial BWP is still called initial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Do not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Spreadtrum</w:t>
            </w:r>
          </w:p>
        </w:tc>
        <w:tc>
          <w:tcPr>
            <w:tcW w:w="7611" w:type="dxa"/>
          </w:tcPr>
          <w:p>
            <w:pPr>
              <w:widowControl w:val="0"/>
              <w:rPr>
                <w:lang w:eastAsia="zh-CN"/>
              </w:rPr>
            </w:pPr>
            <w:r>
              <w:rPr>
                <w:lang w:eastAsia="zh-CN"/>
              </w:rPr>
              <w:t>We failed to understand the FL comment of “such revision may preclude separate initial BWP for RedCap UE”. The separate initial BWP can be configured at least the RA search space (no matter when it include CORESET#0 or not). DCI format 0_0 or DCI format 1_0 can be carried by the RA search space. The RA search space can be configured in the separate initial DL BWP. Likely, the SDT related search space can be configured in the separate initial DL BWP. Why the restriction of SDT related search space on the initial DL BWP for detection of DCI format 0_0 or DCI format 1_0 will preclude the separate initial DL BWP?</w:t>
            </w:r>
          </w:p>
          <w:p>
            <w:pPr>
              <w:widowControl w:val="0"/>
              <w:rPr>
                <w:lang w:eastAsia="zh-CN"/>
              </w:rPr>
            </w:pPr>
            <w:r>
              <w:rPr>
                <w:lang w:eastAsia="zh-CN"/>
              </w:rPr>
              <w:t>For RRC configuration, there is no any restriction for which BWP is used for the SDT related search space to our knowledge. It is important for UE implementation. If it is clarified that the SDT related search space is only monitored in the initial DL BWP, the UE implementation can be simplified.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rPr>
          <w:lang w:eastAsia="zh-CN"/>
        </w:rPr>
      </w:pPr>
    </w:p>
    <w:p>
      <w:pPr>
        <w:pStyle w:val="3"/>
        <w:rPr>
          <w:lang w:eastAsia="zh-CN"/>
        </w:rPr>
      </w:pPr>
      <w:r>
        <w:t>Collis</w:t>
      </w:r>
      <w:r>
        <w:rPr>
          <w:rFonts w:hint="eastAsia"/>
          <w:lang w:eastAsia="zh-CN"/>
        </w:rPr>
        <w:t>i</w:t>
      </w:r>
      <w:r>
        <w:t>on of PUCCH and PUSCH for SDT</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[Sony]:</w:t>
            </w:r>
          </w:p>
          <w:p>
            <w:pPr>
              <w:widowControl w:val="0"/>
              <w:rPr>
                <w:rFonts w:eastAsia="MS Mincho"/>
                <w:b/>
                <w:bCs/>
              </w:rPr>
            </w:pPr>
            <w:r>
              <w:rPr>
                <w:rFonts w:eastAsia="MS Mincho"/>
                <w:b/>
                <w:bCs/>
              </w:rPr>
              <w:t xml:space="preserve">Proposal 1: RAN1 to discuss the following options for handling the collision/overlap </w:t>
            </w:r>
            <w:r>
              <w:rPr>
                <w:b/>
                <w:color w:val="000000"/>
              </w:rPr>
              <w:t xml:space="preserve">between </w:t>
            </w:r>
            <w:r>
              <w:rPr>
                <w:rFonts w:eastAsia="MS Mincho"/>
                <w:b/>
                <w:bCs/>
              </w:rPr>
              <w:t xml:space="preserve">PUCCH </w:t>
            </w:r>
            <w:r>
              <w:rPr>
                <w:b/>
                <w:bCs/>
                <w:color w:val="000000"/>
                <w:lang w:eastAsia="zh-CN"/>
              </w:rPr>
              <w:t>carrying HARQ-ACK and PUSCH</w:t>
            </w:r>
            <w:r>
              <w:rPr>
                <w:rFonts w:eastAsia="MS Mincho"/>
                <w:b/>
                <w:bCs/>
              </w:rPr>
              <w:t xml:space="preserve"> in time for SDT:</w:t>
            </w:r>
          </w:p>
          <w:p>
            <w:pPr>
              <w:pStyle w:val="21"/>
              <w:widowControl w:val="0"/>
              <w:numPr>
                <w:ilvl w:val="0"/>
                <w:numId w:val="16"/>
              </w:numPr>
              <w:tabs>
                <w:tab w:val="left" w:pos="720"/>
                <w:tab w:val="clear" w:pos="4680"/>
                <w:tab w:val="clear" w:pos="9360"/>
              </w:tabs>
              <w:rPr>
                <w:bCs/>
                <w:color w:val="000000"/>
              </w:rPr>
            </w:pPr>
            <w:r>
              <w:rPr>
                <w:bCs/>
                <w:color w:val="000000"/>
              </w:rPr>
              <w:t>One of the overlapping channels should be dropped, i.e., either PUCCH or PUSCH is dropped</w:t>
            </w:r>
          </w:p>
          <w:p>
            <w:pPr>
              <w:pStyle w:val="21"/>
              <w:widowControl w:val="0"/>
              <w:numPr>
                <w:ilvl w:val="0"/>
                <w:numId w:val="16"/>
              </w:numPr>
              <w:tabs>
                <w:tab w:val="left" w:pos="720"/>
                <w:tab w:val="clear" w:pos="4680"/>
                <w:tab w:val="clear" w:pos="9360"/>
              </w:tabs>
              <w:rPr>
                <w:bCs/>
                <w:color w:val="000000"/>
              </w:rPr>
            </w:pPr>
            <w:r>
              <w:rPr>
                <w:bCs/>
                <w:color w:val="000000"/>
              </w:rPr>
              <w:t xml:space="preserve">Multiplexing the HARQ-ACK on PUSCH </w:t>
            </w:r>
          </w:p>
          <w:p>
            <w:pPr>
              <w:widowControl w:val="0"/>
              <w:spacing w:after="100" w:afterAutospacing="1"/>
              <w:rPr>
                <w:lang w:eastAsia="zh-CN"/>
              </w:rPr>
            </w:pPr>
          </w:p>
        </w:tc>
      </w:tr>
    </w:tbl>
    <w:p>
      <w:pPr>
        <w:rPr>
          <w:lang w:eastAsia="zh-CN"/>
        </w:rPr>
      </w:pPr>
      <w:r>
        <w:rPr>
          <w:rFonts w:hint="eastAsia"/>
          <w:lang w:eastAsia="zh-CN"/>
        </w:rPr>
        <w:t>FL comment: uci-on-PUSCH is not supported by RAN2, seems Option A is the only choice, maybe it can be up to UE implementation.</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This seems not a critical issue as the PUCCH for HARQ feedback is on the common PUCCH resource dynamically indicated by DCI.</w:t>
            </w:r>
          </w:p>
          <w:p>
            <w:pPr>
              <w:widowControl w:val="0"/>
              <w:rPr>
                <w:lang w:eastAsia="zh-CN"/>
              </w:rPr>
            </w:pPr>
            <w:r>
              <w:rPr>
                <w:lang w:eastAsia="zh-CN"/>
              </w:rPr>
              <w:t>Note that RAN1 has already agreed to let RAN2 to discuss whether UCI on PUSCH is supported or not. Then, as also mentioned by FL, in RAN2 #118-e meeting, RAN2 agreed to not support uci-onPUSCH for SDT.</w:t>
            </w:r>
          </w:p>
          <w:p>
            <w:pPr>
              <w:widowControl w:val="0"/>
              <w:spacing w:after="0"/>
              <w:rPr>
                <w:lang w:eastAsia="zh-CN"/>
              </w:rPr>
            </w:pPr>
            <w:r>
              <w:rPr>
                <w:lang w:eastAsia="zh-CN"/>
              </w:rPr>
              <w:t>Agreement RAN1#108-e:</w:t>
            </w:r>
          </w:p>
          <w:p>
            <w:pPr>
              <w:widowControl w:val="0"/>
              <w:spacing w:after="0" w:line="240" w:lineRule="auto"/>
              <w:rPr>
                <w:lang w:eastAsia="zh-CN"/>
              </w:rPr>
            </w:pPr>
            <w:r>
              <w:rPr>
                <w:lang w:eastAsia="zh-CN"/>
              </w:rPr>
              <w:t>-</w:t>
            </w:r>
            <w:r>
              <w:rPr>
                <w:lang w:eastAsia="zh-CN"/>
              </w:rPr>
              <w:tab/>
            </w:r>
            <w:r>
              <w:rPr>
                <w:lang w:eastAsia="zh-CN"/>
              </w:rPr>
              <w:t>It’s up to RAN2 to decide on whether to support uci-OnPUSCH for CG-SDT.</w:t>
            </w:r>
          </w:p>
          <w:p>
            <w:pPr>
              <w:widowControl w:val="0"/>
              <w:spacing w:after="0" w:line="240" w:lineRule="auto"/>
              <w:rPr>
                <w:lang w:eastAsia="zh-CN"/>
              </w:rPr>
            </w:pPr>
            <w:r>
              <w:rPr>
                <w:lang w:eastAsia="zh-CN"/>
              </w:rPr>
              <w:t>-</w:t>
            </w:r>
            <w:r>
              <w:rPr>
                <w:lang w:eastAsia="zh-CN"/>
              </w:rPr>
              <w:tab/>
            </w:r>
            <w:r>
              <w:rPr>
                <w:lang w:eastAsia="zh-CN"/>
              </w:rPr>
              <w:t>phy-PriorityIndex-r16 in ConfiguredGrantConfig is not applicable to CG-SDT.</w:t>
            </w:r>
          </w:p>
          <w:p>
            <w:pPr>
              <w:widowControl w:val="0"/>
              <w:spacing w:after="0" w:line="240" w:lineRule="auto"/>
              <w:rPr>
                <w:lang w:eastAsia="zh-CN"/>
              </w:rPr>
            </w:pPr>
          </w:p>
          <w:p>
            <w:pPr>
              <w:widowControl w:val="0"/>
              <w:spacing w:after="0" w:line="240" w:lineRule="auto"/>
              <w:rPr>
                <w:lang w:eastAsia="zh-CN"/>
              </w:rPr>
            </w:pPr>
            <w:r>
              <w:rPr>
                <w:lang w:eastAsia="zh-CN"/>
              </w:rPr>
              <w:t>RAN2#118e agreements</w:t>
            </w:r>
          </w:p>
          <w:p>
            <w:pPr>
              <w:widowControl w:val="0"/>
              <w:spacing w:after="0" w:line="240" w:lineRule="auto"/>
              <w:rPr>
                <w:lang w:eastAsia="zh-CN"/>
              </w:rPr>
            </w:pPr>
            <w:r>
              <w:rPr>
                <w:lang w:eastAsia="zh-CN"/>
              </w:rPr>
              <w:t>=&gt;</w:t>
            </w:r>
            <w:r>
              <w:rPr>
                <w:lang w:eastAsia="zh-CN"/>
              </w:rPr>
              <w:tab/>
            </w:r>
            <w:r>
              <w:rPr>
                <w:lang w:eastAsia="zh-CN"/>
              </w:rPr>
              <w:t>Do not support uci-onPUSCH for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It can be avoided by gNB scheduler given that CG-PUSCH transmission and DL transmission during SDT would be not very frequent. In our view, UE is not expected to have overlapped PUSCH and PUCCH transmission during SDT.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can live with this TP, if it is aligned with the majority view of other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Sony</w:t>
            </w:r>
          </w:p>
        </w:tc>
        <w:tc>
          <w:tcPr>
            <w:tcW w:w="7611" w:type="dxa"/>
          </w:tcPr>
          <w:p>
            <w:pPr>
              <w:widowControl w:val="0"/>
              <w:rPr>
                <w:lang w:eastAsia="zh-CN"/>
              </w:rPr>
            </w:pPr>
            <w:r>
              <w:rPr>
                <w:lang w:eastAsia="zh-CN"/>
              </w:rPr>
              <w:t>Either option is ok as long as it is clearly defined in the spec, because it has an impact on gNB expectation from the UE when collision occurs.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rPr>
          <w:lang w:eastAsia="zh-CN"/>
        </w:rPr>
      </w:pPr>
    </w:p>
    <w:p>
      <w:pPr>
        <w:pStyle w:val="3"/>
        <w:rPr>
          <w:lang w:eastAsia="zh-CN"/>
        </w:rPr>
      </w:pPr>
      <w:r>
        <w:t>MsgA PUSCH occasion validation for 2-step RACH</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5" w:hRule="atLeast"/>
        </w:trPr>
        <w:tc>
          <w:tcPr>
            <w:tcW w:w="9620" w:type="dxa"/>
          </w:tcPr>
          <w:p>
            <w:pPr>
              <w:widowControl w:val="0"/>
              <w:spacing w:after="100" w:afterAutospacing="1"/>
              <w:rPr>
                <w:b/>
                <w:sz w:val="21"/>
                <w:szCs w:val="21"/>
                <w:lang w:eastAsia="zh-CN"/>
              </w:rPr>
            </w:pPr>
            <w:r>
              <w:rPr>
                <w:rFonts w:hint="eastAsia"/>
                <w:lang w:eastAsia="zh-CN"/>
              </w:rPr>
              <w:t>[Huawei]:</w:t>
            </w:r>
          </w:p>
          <w:p>
            <w:pPr>
              <w:widowControl w:val="0"/>
              <w:rPr>
                <w:highlight w:val="yellow"/>
              </w:rPr>
            </w:pPr>
            <w:r>
              <w:rPr>
                <w:lang w:eastAsia="zh-CN"/>
              </w:rPr>
              <w:t xml:space="preserve">For R16 2-step RACH, A PUSCH occasion is valid if it does not overlap with the resource of any valid PRACH occasion. Within one BWP, a UE </w:t>
            </w:r>
            <w:r>
              <w:t>should</w:t>
            </w:r>
            <w:r>
              <w:rPr>
                <w:lang w:eastAsia="zh-CN"/>
              </w:rPr>
              <w:t xml:space="preserve"> consider resource for 2 </w:t>
            </w:r>
            <w:r>
              <w:t>RA types</w:t>
            </w:r>
            <w:r>
              <w:rPr>
                <w:lang w:eastAsia="zh-CN"/>
              </w:rPr>
              <w:t xml:space="preserve"> (2-step RACH and 4-step RACH</w:t>
            </w:r>
            <w:r>
              <w:t xml:space="preserve"> if both are configured</w:t>
            </w:r>
            <w:r>
              <w:rPr>
                <w:lang w:eastAsia="zh-CN"/>
              </w:rPr>
              <w:t xml:space="preserve">). In R17, as RedCap/SDT/CE/Slicing can be identified via RACH in combination or separately, </w:t>
            </w:r>
            <w:r>
              <w:rPr>
                <w:highlight w:val="yellow"/>
                <w:lang w:eastAsia="zh-CN"/>
              </w:rPr>
              <w:t>the number of RACH resources configured within one BWP can be up to 256</w:t>
            </w:r>
            <w:r>
              <w:rPr>
                <w:lang w:eastAsia="zh-CN"/>
              </w:rPr>
              <w:t xml:space="preserve"> as defined in TS38.331. Furthermore, one RACH configuration can contain </w:t>
            </w:r>
            <w:r>
              <w:t>P</w:t>
            </w:r>
            <w:r>
              <w:rPr>
                <w:lang w:eastAsia="zh-CN"/>
              </w:rPr>
              <w:t>RACH</w:t>
            </w:r>
            <w:r>
              <w:t xml:space="preserve"> resources</w:t>
            </w:r>
            <w:r>
              <w:rPr>
                <w:lang w:eastAsia="zh-CN"/>
              </w:rPr>
              <w:t xml:space="preserve"> for both 2-step RACH and 4-step RACH,</w:t>
            </w:r>
            <w:r>
              <w:rPr>
                <w:highlight w:val="yellow"/>
                <w:lang w:eastAsia="zh-CN"/>
              </w:rPr>
              <w:t xml:space="preserve"> so the total number of RACH resource</w:t>
            </w:r>
            <w:r>
              <w:rPr>
                <w:highlight w:val="yellow"/>
              </w:rPr>
              <w:t>s</w:t>
            </w:r>
            <w:r>
              <w:rPr>
                <w:highlight w:val="yellow"/>
                <w:lang w:eastAsia="zh-CN"/>
              </w:rPr>
              <w:t xml:space="preserve"> within one BWP </w:t>
            </w:r>
            <w:r>
              <w:rPr>
                <w:highlight w:val="yellow"/>
              </w:rPr>
              <w:t>will arise up to 512</w:t>
            </w:r>
            <w:r>
              <w:rPr>
                <w:lang w:eastAsia="zh-CN"/>
              </w:rPr>
              <w:t xml:space="preserve">. If </w:t>
            </w:r>
            <w:r>
              <w:t xml:space="preserve">all </w:t>
            </w:r>
            <w:r>
              <w:rPr>
                <w:lang w:eastAsia="zh-CN"/>
              </w:rPr>
              <w:t>RACH resource</w:t>
            </w:r>
            <w:r>
              <w:t xml:space="preserve">s has to be considered when verifying the </w:t>
            </w:r>
            <w:r>
              <w:rPr>
                <w:lang w:eastAsia="zh-CN"/>
              </w:rPr>
              <w:t>PUSCH occasion</w:t>
            </w:r>
            <w:r>
              <w:t xml:space="preserve">, </w:t>
            </w:r>
            <w:r>
              <w:rPr>
                <w:lang w:eastAsia="zh-CN"/>
              </w:rPr>
              <w:t xml:space="preserve">the porcessing complexity </w:t>
            </w:r>
            <w:r>
              <w:t>would be much higher, exceeding the supposed UE capability. As a matter of fact, since there would be at most one RACH procedure at a time,</w:t>
            </w:r>
            <w:r>
              <w:rPr>
                <w:highlight w:val="yellow"/>
              </w:rPr>
              <w:t xml:space="preserve"> the UE does not necessarily verify all possible occasions configured for one of the feature combinations.</w:t>
            </w:r>
          </w:p>
          <w:p>
            <w:pPr>
              <w:widowControl w:val="0"/>
            </w:pPr>
            <w:r>
              <w:t>8</w:t>
            </w:r>
            <w:r>
              <w:rPr>
                <w:rFonts w:hint="eastAsia"/>
              </w:rPr>
              <w:t>.1</w:t>
            </w:r>
            <w:r>
              <w:t>A</w:t>
            </w:r>
            <w:r>
              <w:rPr>
                <w:rFonts w:hint="eastAsia"/>
              </w:rPr>
              <w:tab/>
            </w:r>
            <w:r>
              <w:t>PUSCH for Type-2 random access procedure</w:t>
            </w:r>
          </w:p>
          <w:p>
            <w:pPr>
              <w:widowControl w:val="0"/>
              <w:jc w:val="center"/>
              <w:rPr>
                <w:color w:val="FF0000"/>
                <w:lang w:eastAsia="zh-CN"/>
              </w:rPr>
            </w:pPr>
            <w:r>
              <w:rPr>
                <w:color w:val="FF0000"/>
                <w:lang w:eastAsia="zh-CN"/>
              </w:rPr>
              <w:t>========================= Unchanged parts =========================</w:t>
            </w:r>
          </w:p>
          <w:p>
            <w:pPr>
              <w:widowControl w:val="0"/>
              <w:rPr>
                <w:lang w:eastAsia="zh-CN"/>
              </w:rPr>
            </w:pPr>
            <w:r>
              <w:rPr>
                <w:lang w:eastAsia="zh-CN"/>
              </w:rPr>
              <w:t>A PUSCH occasion is valid if it does not overlap in time and frequency with any valid PRACH occasion associated with either a Type-1 random access procedure or a Type-2 random access procedure</w:t>
            </w:r>
            <w:ins w:id="27" w:author="Huawei" w:date="2022-08-10T16:16:00Z">
              <w:r>
                <w:rPr>
                  <w:rFonts w:hint="eastAsia"/>
                  <w:lang w:eastAsia="zh-CN"/>
                </w:rPr>
                <w:t>,</w:t>
              </w:r>
            </w:ins>
            <w:ins w:id="28" w:author="Huawei" w:date="2022-08-10T15:49:00Z">
              <w:r>
                <w:rPr>
                  <w:lang w:eastAsia="zh-CN"/>
                </w:rPr>
                <w:t xml:space="preserve"> </w:t>
              </w:r>
            </w:ins>
            <w:ins w:id="29" w:author="Huawei" w:date="2022-08-10T16:18:00Z">
              <w:r>
                <w:rPr>
                  <w:lang w:eastAsia="zh-CN"/>
                </w:rPr>
                <w:t>and</w:t>
              </w:r>
            </w:ins>
            <w:ins w:id="30" w:author="Huawei" w:date="2022-08-10T16:15:00Z">
              <w:r>
                <w:rPr>
                  <w:lang w:eastAsia="zh-CN"/>
                </w:rPr>
                <w:t xml:space="preserve"> the PUSCH occasion</w:t>
              </w:r>
            </w:ins>
            <w:ins w:id="31" w:author="Huawei" w:date="2022-08-10T16:16:00Z">
              <w:r>
                <w:rPr>
                  <w:lang w:eastAsia="zh-CN"/>
                </w:rPr>
                <w:t xml:space="preserve"> and PRACH occasion</w:t>
              </w:r>
            </w:ins>
            <w:ins w:id="32" w:author="Huawei" w:date="2022-08-10T16:15:00Z">
              <w:r>
                <w:rPr>
                  <w:lang w:eastAsia="zh-CN"/>
                </w:rPr>
                <w:t xml:space="preserve"> </w:t>
              </w:r>
            </w:ins>
            <w:ins w:id="33" w:author="Huawei" w:date="2022-08-10T16:16:00Z">
              <w:r>
                <w:rPr>
                  <w:lang w:eastAsia="zh-CN"/>
                </w:rPr>
                <w:t xml:space="preserve">is </w:t>
              </w:r>
            </w:ins>
            <w:ins w:id="34" w:author="Huawei" w:date="2022-08-10T15:49:00Z">
              <w:r>
                <w:rPr>
                  <w:lang w:eastAsia="zh-CN"/>
                </w:rPr>
                <w:t>provided in the same</w:t>
              </w:r>
            </w:ins>
            <w:ins w:id="35" w:author="Huawei" w:date="2022-07-20T10:00:00Z">
              <w:r>
                <w:rPr>
                  <w:lang w:eastAsia="zh-CN"/>
                </w:rPr>
                <w:t xml:space="preserve"> </w:t>
              </w:r>
            </w:ins>
            <w:ins w:id="36" w:author="Huawei" w:date="2022-08-10T15:49:00Z">
              <w:r>
                <w:rPr>
                  <w:i/>
                </w:rPr>
                <w:t xml:space="preserve">AdditionalRACH-Config-r17 </w:t>
              </w:r>
            </w:ins>
            <w:ins w:id="37" w:author="Huawei" w:date="2022-08-10T15:49:00Z">
              <w:r>
                <w:rPr/>
                <w:t xml:space="preserve">in </w:t>
              </w:r>
            </w:ins>
            <w:ins w:id="38" w:author="Huawei" w:date="2022-07-20T10:00:00Z">
              <w:r>
                <w:rPr>
                  <w:i/>
                </w:rPr>
                <w:t>additionalRACH-ConfigList-r17</w:t>
              </w:r>
            </w:ins>
            <w:ins w:id="39" w:author="Huawei" w:date="2022-07-20T10:00:00Z">
              <w:r>
                <w:rPr/>
                <w:t xml:space="preserve"> </w:t>
              </w:r>
            </w:ins>
            <w:ins w:id="40" w:author="Huawei" w:date="2022-08-10T16:16:00Z">
              <w:r>
                <w:rPr>
                  <w:lang w:eastAsia="zh-CN"/>
                </w:rPr>
                <w:t>if configured</w:t>
              </w:r>
            </w:ins>
            <w:r>
              <w:rPr>
                <w:lang w:eastAsia="zh-CN"/>
              </w:rPr>
              <w:t xml:space="preserve">. Additionally, for unpaired spectrum and for SS/PBCH blocks with indexes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lang w:eastAsia="zh-CN"/>
              </w:rPr>
              <w:t xml:space="preserve"> </w:t>
            </w:r>
          </w:p>
          <w:p>
            <w:pPr>
              <w:widowControl w:val="0"/>
              <w:jc w:val="center"/>
              <w:rPr>
                <w:color w:val="FF0000"/>
                <w:lang w:eastAsia="zh-CN"/>
              </w:rPr>
            </w:pPr>
            <w:r>
              <w:rPr>
                <w:color w:val="FF0000"/>
                <w:lang w:eastAsia="zh-CN"/>
              </w:rPr>
              <w:t>========================= Unchanged parts =========================</w:t>
            </w:r>
          </w:p>
          <w:p>
            <w:pPr>
              <w:widowControl w:val="0"/>
            </w:pPr>
            <w:r>
              <w:t>19.1</w:t>
            </w:r>
            <w:r>
              <w:tab/>
            </w:r>
            <w:r>
              <w:t>Configured-grant based PUSCH transmission</w:t>
            </w:r>
          </w:p>
          <w:p>
            <w:pPr>
              <w:widowControl w:val="0"/>
              <w:jc w:val="center"/>
              <w:rPr>
                <w:color w:val="FF0000"/>
                <w:lang w:eastAsia="zh-CN"/>
              </w:rPr>
            </w:pPr>
            <w:r>
              <w:rPr>
                <w:color w:val="FF0000"/>
                <w:lang w:eastAsia="zh-CN"/>
              </w:rPr>
              <w:t>========================= Unchanged parts =========================</w:t>
            </w:r>
          </w:p>
          <w:p>
            <w:pPr>
              <w:widowControl w:val="0"/>
              <w:rPr>
                <w:lang w:eastAsia="zh-CN"/>
              </w:rPr>
            </w:pPr>
            <w:r>
              <w:rPr>
                <w:lang w:eastAsia="zh-CN"/>
              </w:rPr>
              <w:t xml:space="preserve">A PUSCH occasion is valid if it does not overlap </w:t>
            </w:r>
            <w:del w:id="41" w:author="Huawei" w:date="2022-07-20T10:03:00Z">
              <w:r>
                <w:rPr>
                  <w:lang w:eastAsia="zh-CN"/>
                </w:rPr>
                <w:delText>with a valid PRACH occasion</w:delText>
              </w:r>
            </w:del>
            <w:ins w:id="42" w:author="Huawei" w:date="2022-07-20T10:03:00Z">
              <w:r>
                <w:rPr>
                  <w:lang w:eastAsia="zh-CN"/>
                </w:rPr>
                <w:t>in time and frequency with any valid PRACH occasion associated with either a Type-1 random access procedure or a Type-2 random access procedure</w:t>
              </w:r>
            </w:ins>
            <w:r>
              <w:rPr>
                <w:lang w:eastAsia="zh-CN"/>
              </w:rPr>
              <w:t xml:space="preserve"> as described in clause 8.1</w:t>
            </w:r>
            <w:ins w:id="43" w:author="Huawei" w:date="2022-07-20T10:03:00Z">
              <w:r>
                <w:rPr>
                  <w:lang w:eastAsia="zh-CN"/>
                </w:rPr>
                <w:t xml:space="preserve">, </w:t>
              </w:r>
            </w:ins>
            <w:ins w:id="44" w:author="Huawei" w:date="2022-08-10T16:19:00Z">
              <w:r>
                <w:rPr>
                  <w:lang w:eastAsia="zh-CN"/>
                </w:rPr>
                <w:t xml:space="preserve">and the PUSCH occasion and PRACH occasion is provided </w:t>
              </w:r>
            </w:ins>
            <w:ins w:id="45" w:author="Huawei" w:date="2022-08-10T16:19:00Z">
              <w:r>
                <w:rPr>
                  <w:highlight w:val="green"/>
                  <w:lang w:eastAsia="zh-CN"/>
                </w:rPr>
                <w:t>in the same</w:t>
              </w:r>
            </w:ins>
            <w:ins w:id="46" w:author="Huawei" w:date="2022-08-10T16:19:00Z">
              <w:r>
                <w:rPr>
                  <w:lang w:eastAsia="zh-CN"/>
                </w:rPr>
                <w:t xml:space="preserve"> </w:t>
              </w:r>
            </w:ins>
            <w:ins w:id="47" w:author="Huawei" w:date="2022-08-10T16:19:00Z">
              <w:r>
                <w:rPr>
                  <w:i/>
                </w:rPr>
                <w:t xml:space="preserve">AdditionalRACH-Config-r17 </w:t>
              </w:r>
            </w:ins>
            <w:ins w:id="48" w:author="Huawei" w:date="2022-08-10T16:19:00Z">
              <w:r>
                <w:rPr/>
                <w:t xml:space="preserve">in </w:t>
              </w:r>
            </w:ins>
            <w:ins w:id="49" w:author="Huawei" w:date="2022-08-10T16:19:00Z">
              <w:r>
                <w:rPr>
                  <w:i/>
                </w:rPr>
                <w:t>additionalRACH-ConfigList-r17</w:t>
              </w:r>
            </w:ins>
            <w:ins w:id="50" w:author="Huawei" w:date="2022-08-10T16:19:00Z">
              <w:r>
                <w:rPr/>
                <w:t xml:space="preserve"> </w:t>
              </w:r>
            </w:ins>
            <w:ins w:id="51" w:author="Huawei" w:date="2022-08-10T16:19:00Z">
              <w:r>
                <w:rPr>
                  <w:lang w:eastAsia="zh-CN"/>
                </w:rPr>
                <w:t>if configured</w:t>
              </w:r>
            </w:ins>
            <w:r>
              <w:rPr>
                <w:lang w:eastAsia="zh-CN"/>
              </w:rPr>
              <w:t xml:space="preserve">. </w:t>
            </w:r>
          </w:p>
          <w:p>
            <w:pPr>
              <w:widowControl w:val="0"/>
              <w:spacing w:after="100" w:afterAutospacing="1"/>
              <w:rPr>
                <w:lang w:eastAsia="zh-CN"/>
              </w:rPr>
            </w:pPr>
          </w:p>
        </w:tc>
      </w:tr>
    </w:tbl>
    <w:p>
      <w:pPr>
        <w:rPr>
          <w:lang w:eastAsia="zh-CN"/>
        </w:rPr>
      </w:pPr>
      <w:r>
        <w:rPr>
          <w:rFonts w:hint="eastAsia"/>
          <w:lang w:eastAsia="zh-CN"/>
        </w:rPr>
        <w:t>FL comment: The intention of the validation is to avoid PUSCH transmission impact on PRACH(probably from other UEs), not sure whether the TP can guarantee the intention. Companies are encouraged to provide views on this issue.</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According following agreements, no such restriction is allowed, i.e. all ROs should be considered for CG PUSCH validation.</w:t>
            </w:r>
          </w:p>
          <w:p>
            <w:pPr>
              <w:widowControl w:val="0"/>
              <w:rPr>
                <w:lang w:eastAsia="zh-CN"/>
              </w:rPr>
            </w:pPr>
            <w:r>
              <w:rPr>
                <w:lang w:eastAsia="zh-CN"/>
              </w:rPr>
              <w:t>Agreement RAN1 #106bis-e</w:t>
            </w:r>
          </w:p>
          <w:p>
            <w:pPr>
              <w:widowControl w:val="0"/>
              <w:rPr>
                <w:lang w:eastAsia="zh-CN"/>
              </w:rPr>
            </w:pPr>
            <w:r>
              <w:rPr>
                <w:lang w:eastAsia="zh-CN"/>
              </w:rPr>
              <w:t>A CG PUSCH occasion is not valid if it overlaps with any valid PRACH occasion.</w:t>
            </w:r>
          </w:p>
          <w:p>
            <w:pPr>
              <w:widowControl w:val="0"/>
              <w:rPr>
                <w:lang w:eastAsia="zh-CN"/>
              </w:rPr>
            </w:pPr>
            <w:r>
              <w:rPr>
                <w:rFonts w:hint="eastAsia"/>
                <w:lang w:eastAsia="zh-CN"/>
              </w:rPr>
              <w:t>•</w:t>
            </w:r>
            <w:r>
              <w:rPr>
                <w:lang w:eastAsia="zh-CN"/>
              </w:rPr>
              <w:tab/>
            </w:r>
            <w:r>
              <w:rPr>
                <w:lang w:eastAsia="zh-CN"/>
              </w:rPr>
              <w:t>FFS overlapping between CG PUSCH occasions and MsgA PUSCH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As mentioned by vivo, the spec text is based on the agreement. We do not think the update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Agree with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T</w:t>
            </w:r>
            <w:r>
              <w:rPr>
                <w:lang w:eastAsia="zh-CN"/>
              </w:rPr>
              <w:t>he spec was generated based on SDT agreement while the issue is caused by SDT combined with other features including slicing, 2-step RACH, RedCap and CE, which is clearly not considered when the agreement was made.</w:t>
            </w:r>
          </w:p>
          <w:p>
            <w:pPr>
              <w:widowControl w:val="0"/>
              <w:rPr>
                <w:lang w:eastAsia="zh-CN"/>
              </w:rPr>
            </w:pPr>
            <w:r>
              <w:rPr>
                <w:lang w:eastAsia="zh-CN"/>
              </w:rPr>
              <w:t>One of the intention is to keep the UE complexity reasonable since a normal UE is not supposed to be able to process all possible combinations of ROs with some of those intended for other features.</w:t>
            </w:r>
          </w:p>
        </w:tc>
      </w:tr>
    </w:tbl>
    <w:p>
      <w:pPr>
        <w:rPr>
          <w:lang w:eastAsia="zh-CN"/>
        </w:rPr>
      </w:pPr>
    </w:p>
    <w:p>
      <w:pPr>
        <w:rPr>
          <w:lang w:eastAsia="zh-CN"/>
        </w:rPr>
      </w:pPr>
    </w:p>
    <w:p>
      <w:pPr>
        <w:pStyle w:val="3"/>
        <w:rPr>
          <w:lang w:eastAsia="zh-CN"/>
        </w:rPr>
      </w:pPr>
      <w:r>
        <w:rPr>
          <w:rFonts w:hint="eastAsia"/>
          <w:lang w:eastAsia="zh-CN"/>
        </w:rPr>
        <w:t>HARQ-ACK codebook for SDT</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[Huawei]:</w:t>
            </w:r>
          </w:p>
          <w:p>
            <w:pPr>
              <w:widowControl w:val="0"/>
              <w:rPr>
                <w:lang w:eastAsia="zh-CN"/>
              </w:rPr>
            </w:pPr>
            <w:r>
              <w:rPr>
                <w:lang w:eastAsia="zh-CN"/>
              </w:rPr>
              <w:t>When the Table Default A is used</w:t>
            </w:r>
          </w:p>
          <w:p>
            <w:pPr>
              <w:pStyle w:val="177"/>
              <w:widowControl w:val="0"/>
              <w:numPr>
                <w:ilvl w:val="0"/>
                <w:numId w:val="17"/>
              </w:numPr>
              <w:ind w:firstLineChars="0"/>
              <w:rPr>
                <w:lang w:eastAsia="zh-CN"/>
              </w:rPr>
            </w:pPr>
            <w:r>
              <w:rPr>
                <w:lang w:eastAsia="zh-CN"/>
              </w:rPr>
              <w:t>If Type 1 HARQ-ACK codebook can be applied, which of the 3 bits can be feedback should be determined.</w:t>
            </w:r>
          </w:p>
          <w:p>
            <w:pPr>
              <w:pStyle w:val="177"/>
              <w:widowControl w:val="0"/>
              <w:numPr>
                <w:ilvl w:val="0"/>
                <w:numId w:val="17"/>
              </w:numPr>
              <w:ind w:firstLineChars="0"/>
              <w:rPr>
                <w:lang w:eastAsia="zh-CN"/>
              </w:rPr>
            </w:pPr>
            <w:r>
              <w:rPr>
                <w:lang w:eastAsia="zh-CN"/>
              </w:rPr>
              <w:t xml:space="preserve">If Type 2 HARQ-ACK codebook can be applied, no more than 2 bits of HARQ-ACK should be scheduled by gNB within one slot. </w:t>
            </w:r>
          </w:p>
          <w:p>
            <w:pPr>
              <w:widowControl w:val="0"/>
              <w:rPr>
                <w:lang w:eastAsia="zh-CN"/>
              </w:rPr>
            </w:pPr>
            <w:r>
              <w:rPr>
                <w:lang w:eastAsia="zh-CN"/>
              </w:rPr>
              <w:t xml:space="preserve">When the UE specific PDSCH time domain resource is configured: </w:t>
            </w:r>
          </w:p>
          <w:p>
            <w:pPr>
              <w:pStyle w:val="177"/>
              <w:widowControl w:val="0"/>
              <w:numPr>
                <w:ilvl w:val="0"/>
                <w:numId w:val="17"/>
              </w:numPr>
              <w:ind w:firstLineChars="0"/>
              <w:rPr>
                <w:lang w:eastAsia="zh-CN"/>
              </w:rPr>
            </w:pPr>
            <w:r>
              <w:rPr>
                <w:lang w:eastAsia="zh-CN"/>
              </w:rPr>
              <w:t>If Type 1 HARQ-ACK codebook can be applied, gNB should consider the corresponding HARQ-ACK bits number, when configure time domain resource.</w:t>
            </w:r>
          </w:p>
          <w:p>
            <w:pPr>
              <w:pStyle w:val="177"/>
              <w:widowControl w:val="0"/>
              <w:numPr>
                <w:ilvl w:val="0"/>
                <w:numId w:val="17"/>
              </w:numPr>
              <w:ind w:firstLineChars="0"/>
              <w:rPr>
                <w:lang w:eastAsia="zh-CN"/>
              </w:rPr>
            </w:pPr>
            <w:r>
              <w:rPr>
                <w:lang w:eastAsia="zh-CN"/>
              </w:rPr>
              <w:t xml:space="preserve">If Type 2 HARQ-ACK codebook can be applied, no more than 2 bits of HARQ-ACK should be scheduled by gNB within one slot. </w:t>
            </w:r>
          </w:p>
          <w:p>
            <w:pPr>
              <w:widowControl w:val="0"/>
              <w:rPr>
                <w:lang w:eastAsia="zh-CN"/>
              </w:rPr>
            </w:pPr>
            <w:r>
              <w:rPr>
                <w:lang w:eastAsia="zh-CN"/>
              </w:rPr>
              <w:t xml:space="preserve">Thus, a simple and uniform solution is to apply Type 2 HARQ-ACK codebook only for SDT. </w:t>
            </w:r>
          </w:p>
          <w:p>
            <w:pPr>
              <w:pStyle w:val="48"/>
              <w:widowControl w:val="0"/>
              <w:spacing w:before="120"/>
              <w:rPr>
                <w:lang w:eastAsia="zh-CN"/>
              </w:rPr>
            </w:pPr>
            <w:r>
              <w:rPr>
                <w:lang w:eastAsia="zh-CN"/>
              </w:rPr>
              <w:t>The spec change in TS 38.213 can be as follows:</w:t>
            </w:r>
          </w:p>
          <w:p>
            <w:pPr>
              <w:widowControl w:val="0"/>
              <w:jc w:val="center"/>
              <w:rPr>
                <w:color w:val="FF0000"/>
                <w:lang w:eastAsia="zh-CN"/>
              </w:rPr>
            </w:pPr>
            <w:r>
              <w:rPr>
                <w:color w:val="FF0000"/>
                <w:lang w:eastAsia="zh-CN"/>
              </w:rPr>
              <w:t>========================= Unchanged parts =========================</w:t>
            </w:r>
          </w:p>
          <w:p>
            <w:pPr>
              <w:widowControl w:val="0"/>
            </w:pPr>
            <w:bookmarkStart w:id="38" w:name="_Toc29899147"/>
            <w:bookmarkStart w:id="39" w:name="_Toc45699202"/>
            <w:bookmarkStart w:id="40" w:name="_Toc106629444"/>
            <w:bookmarkStart w:id="41" w:name="_Toc26719413"/>
            <w:bookmarkStart w:id="42" w:name="_Toc29899565"/>
            <w:bookmarkStart w:id="43" w:name="_Toc20311588"/>
            <w:bookmarkStart w:id="44" w:name="_Toc29894848"/>
            <w:bookmarkStart w:id="45" w:name="_Ref498101660"/>
            <w:bookmarkStart w:id="46" w:name="_Toc29917302"/>
            <w:bookmarkStart w:id="47" w:name="_Toc36498176"/>
            <w:bookmarkStart w:id="48" w:name="_Toc12021476"/>
            <w:r>
              <w:t>9.2.1</w:t>
            </w:r>
            <w:r>
              <w:tab/>
            </w:r>
            <w:r>
              <w:t>PUCCH Resource Sets</w:t>
            </w:r>
            <w:bookmarkEnd w:id="38"/>
            <w:bookmarkEnd w:id="39"/>
            <w:bookmarkEnd w:id="40"/>
            <w:bookmarkEnd w:id="41"/>
            <w:bookmarkEnd w:id="42"/>
            <w:bookmarkEnd w:id="43"/>
            <w:bookmarkEnd w:id="44"/>
            <w:bookmarkEnd w:id="45"/>
            <w:bookmarkEnd w:id="46"/>
            <w:bookmarkEnd w:id="47"/>
            <w:bookmarkEnd w:id="48"/>
          </w:p>
          <w:p>
            <w:pPr>
              <w:widowControl w:val="0"/>
              <w:jc w:val="center"/>
              <w:rPr>
                <w:color w:val="FF0000"/>
                <w:lang w:eastAsia="zh-CN"/>
              </w:rPr>
            </w:pPr>
            <w:r>
              <w:rPr>
                <w:color w:val="FF0000"/>
                <w:lang w:eastAsia="zh-CN"/>
              </w:rPr>
              <w:t>========================= Unchanged parts =========================</w:t>
            </w:r>
          </w:p>
          <w:p>
            <w:pPr>
              <w:widowControl w:val="0"/>
              <w:rPr>
                <w:color w:val="FF0000"/>
              </w:rPr>
            </w:pPr>
            <w:r>
              <w:t xml:space="preserve">If a UE is not provided any of </w:t>
            </w:r>
            <w:r>
              <w:rPr>
                <w:i/>
                <w:lang w:eastAsia="zh-CN"/>
              </w:rPr>
              <w:t>pdsch-</w:t>
            </w:r>
            <w:r>
              <w:rPr>
                <w:rFonts w:cs="Arial"/>
                <w:i/>
                <w:lang w:eastAsia="zh-CN"/>
              </w:rPr>
              <w:t>HARQ-ACK-Codebook</w:t>
            </w:r>
            <w:r>
              <w:rPr>
                <w:rFonts w:cs="Arial"/>
                <w:lang w:eastAsia="zh-CN"/>
              </w:rPr>
              <w:t xml:space="preserve">, </w:t>
            </w:r>
            <w:r>
              <w:rPr>
                <w:i/>
              </w:rPr>
              <w:t>pdsch-</w:t>
            </w:r>
            <w:r>
              <w:rPr>
                <w:rFonts w:cs="Arial"/>
                <w:i/>
                <w:lang w:eastAsia="zh-CN"/>
              </w:rPr>
              <w:t>HARQ-ACK-Codebook</w:t>
            </w:r>
            <w:r>
              <w:rPr>
                <w:rFonts w:hint="eastAsia" w:cs="Arial"/>
                <w:i/>
                <w:lang w:eastAsia="zh-CN"/>
              </w:rPr>
              <w:t>-r16</w:t>
            </w:r>
            <w:r>
              <w:rPr>
                <w:rFonts w:cs="Arial"/>
                <w:lang w:eastAsia="zh-CN"/>
              </w:rPr>
              <w:t>, or</w:t>
            </w:r>
            <w:r>
              <w:rPr>
                <w:rFonts w:hint="eastAsia" w:cs="Arial"/>
                <w:lang w:eastAsia="zh-CN"/>
              </w:rPr>
              <w:t xml:space="preserve"> </w:t>
            </w:r>
            <w:r>
              <w:rPr>
                <w:i/>
              </w:rPr>
              <w:t>pdsch-HARQ-ACK-OneShotFeedback</w:t>
            </w:r>
            <w:r>
              <w:t xml:space="preserve">, </w:t>
            </w:r>
            <w:r>
              <w:rPr>
                <w:rFonts w:cs="Arial"/>
                <w:lang w:eastAsia="zh-CN"/>
              </w:rPr>
              <w:t xml:space="preserve">the </w:t>
            </w:r>
            <w:r>
              <w:t xml:space="preserve">UE generates at most one HARQ-ACK information bit. </w:t>
            </w:r>
            <w:r>
              <w:rPr>
                <w:color w:val="FF0000"/>
                <w:lang w:eastAsia="zh-CN"/>
              </w:rPr>
              <w:t xml:space="preserve">Only type 2 HARQ-ACK codebook is applied during PUSCH transmission in RRC_INACTIVE state. </w:t>
            </w:r>
          </w:p>
          <w:p>
            <w:pPr>
              <w:widowControl w:val="0"/>
              <w:jc w:val="center"/>
              <w:rPr>
                <w:color w:val="FF0000"/>
                <w:lang w:eastAsia="zh-CN"/>
              </w:rPr>
            </w:pPr>
            <w:r>
              <w:rPr>
                <w:color w:val="FF0000"/>
                <w:lang w:eastAsia="zh-CN"/>
              </w:rPr>
              <w:t>========================= Unchanged parts =========================</w:t>
            </w:r>
          </w:p>
          <w:p>
            <w:pPr>
              <w:widowControl w:val="0"/>
              <w:rPr>
                <w:lang w:eastAsia="zh-CN"/>
              </w:rPr>
            </w:pPr>
          </w:p>
          <w:p>
            <w:pPr>
              <w:pStyle w:val="48"/>
              <w:widowControl w:val="0"/>
              <w:spacing w:before="120"/>
              <w:rPr>
                <w:color w:val="FF0000"/>
                <w:lang w:eastAsia="zh-CN"/>
              </w:rPr>
            </w:pPr>
            <w:r>
              <w:rPr>
                <w:b/>
                <w:i/>
                <w:lang w:eastAsia="zh-CN"/>
              </w:rPr>
              <w:t>Proposal 1:</w:t>
            </w:r>
            <w:r>
              <w:rPr>
                <w:lang w:eastAsia="zh-CN"/>
              </w:rPr>
              <w:t xml:space="preserve"> </w:t>
            </w:r>
            <w:r>
              <w:rPr>
                <w:i/>
                <w:lang w:eastAsia="zh-CN"/>
              </w:rPr>
              <w:t xml:space="preserve">Applying type2 HARQ-ACK codebook only during SDT procedure. </w:t>
            </w:r>
          </w:p>
          <w:p>
            <w:pPr>
              <w:widowControl w:val="0"/>
              <w:spacing w:after="100" w:afterAutospacing="1"/>
              <w:rPr>
                <w:lang w:eastAsia="zh-CN"/>
              </w:rPr>
            </w:pPr>
          </w:p>
        </w:tc>
      </w:tr>
    </w:tbl>
    <w:p>
      <w:pPr>
        <w:rPr>
          <w:lang w:eastAsia="zh-CN"/>
        </w:rPr>
      </w:pPr>
      <w:r>
        <w:rPr>
          <w:rFonts w:hint="eastAsia"/>
          <w:lang w:eastAsia="zh-CN"/>
        </w:rPr>
        <w:t>FL comment: Such revision seems not essential.</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This seems to be a corner case which can be avoided by implementation, considering UE can not only use dedicated TDRA table, but also can use the SIB1 configured TDRA tables.</w:t>
            </w:r>
          </w:p>
          <w:p>
            <w:pPr>
              <w:widowControl w:val="0"/>
              <w:rPr>
                <w:lang w:eastAsia="zh-CN"/>
              </w:rPr>
            </w:pPr>
            <w:r>
              <w:rPr>
                <w:lang w:eastAsia="zh-CN"/>
              </w:rPr>
              <w:t>Legacy has same issue if default A TDRA table is used for early channels like Msg4 for which the ACK feedback is also on common PUCCH resource.</w:t>
            </w:r>
          </w:p>
          <w:p>
            <w:pPr>
              <w:widowControl w:val="0"/>
              <w:rPr>
                <w:lang w:eastAsia="zh-CN"/>
              </w:rPr>
            </w:pPr>
            <w:r>
              <w:rPr>
                <w:lang w:eastAsia="zh-CN"/>
              </w:rPr>
              <w:t>Therefore, this CR seems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Seems not essential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don’t think the CR is justified/needed.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lang w:eastAsia="zh-CN"/>
              </w:rPr>
              <w:t xml:space="preserve">SDT works as UE specific procedure which is not like Msg4 that is scheduled by CSS. More flexible TDRA is expected and not desirable to rely on implementation. </w:t>
            </w:r>
          </w:p>
        </w:tc>
      </w:tr>
    </w:tbl>
    <w:p>
      <w:pPr>
        <w:rPr>
          <w:lang w:eastAsia="zh-CN"/>
        </w:rPr>
      </w:pPr>
    </w:p>
    <w:p>
      <w:pPr>
        <w:rPr>
          <w:lang w:eastAsia="zh-CN"/>
        </w:rPr>
      </w:pPr>
    </w:p>
    <w:p>
      <w:pPr>
        <w:pStyle w:val="3"/>
        <w:rPr>
          <w:lang w:eastAsia="zh-CN"/>
        </w:rPr>
      </w:pPr>
      <w:r>
        <w:rPr>
          <w:rFonts w:hint="eastAsia"/>
          <w:lang w:eastAsia="zh-CN"/>
        </w:rPr>
        <w:t>QCL assumption for PDCCH and PDSCH</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620" w:type="dxa"/>
          </w:tcPr>
          <w:p>
            <w:pPr>
              <w:widowControl w:val="0"/>
              <w:spacing w:after="100" w:afterAutospacing="1"/>
              <w:rPr>
                <w:b/>
                <w:sz w:val="21"/>
                <w:szCs w:val="21"/>
                <w:lang w:eastAsia="zh-CN"/>
              </w:rPr>
            </w:pPr>
            <w:r>
              <w:rPr>
                <w:rFonts w:hint="eastAsia"/>
                <w:lang w:eastAsia="zh-CN"/>
              </w:rPr>
              <w:t>[Xiaomi]:</w:t>
            </w:r>
          </w:p>
          <w:p>
            <w:pPr>
              <w:pStyle w:val="44"/>
              <w:widowControl w:val="0"/>
              <w:numPr>
                <w:ilvl w:val="255"/>
                <w:numId w:val="0"/>
              </w:numPr>
              <w:spacing w:before="120" w:after="120"/>
              <w:rPr>
                <w:rFonts w:ascii="Arial" w:hAnsi="Arial" w:cs="Arial"/>
                <w:sz w:val="24"/>
                <w:szCs w:val="22"/>
              </w:rPr>
            </w:pPr>
            <w:r>
              <w:rPr>
                <w:rFonts w:ascii="Arial" w:hAnsi="Arial" w:cs="Arial"/>
                <w:sz w:val="24"/>
                <w:szCs w:val="22"/>
              </w:rPr>
              <w:t>Configured-grant based PUSCH transmission</w:t>
            </w:r>
          </w:p>
          <w:p>
            <w:pPr>
              <w:widowControl w:val="0"/>
              <w:spacing w:before="120"/>
              <w:jc w:val="center"/>
              <w:rPr>
                <w:b/>
                <w:color w:val="FF0000"/>
              </w:rPr>
            </w:pPr>
            <w:r>
              <w:rPr>
                <w:b/>
                <w:color w:val="FF0000"/>
              </w:rPr>
              <w:t>&lt;Unchanged parts omitted&gt;</w:t>
            </w:r>
          </w:p>
          <w:p>
            <w:pPr>
              <w:widowControl w:val="0"/>
            </w:pPr>
            <w:r>
              <w:rPr>
                <w:iCs/>
              </w:rPr>
              <w:t>A UE can be provided a USS set</w:t>
            </w:r>
            <w:r>
              <w:rPr>
                <w:iCs/>
                <w:strike/>
                <w:color w:val="FF0000"/>
              </w:rPr>
              <w:t>by</w:t>
            </w:r>
            <w:r>
              <w:rPr>
                <w:strike/>
                <w:color w:val="FF0000"/>
                <w:lang w:eastAsia="zh-CN"/>
              </w:rPr>
              <w:t xml:space="preserve"> </w:t>
            </w:r>
            <w:r>
              <w:rPr>
                <w:i/>
                <w:iCs/>
                <w:strike/>
                <w:color w:val="FF0000"/>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 xml:space="preserve">The UE may assume that the DM-RS antenna port associated with the PDCCH receptions, the DM-RS antenna port associated with the PDSCH receptions, and the SS/PBCH block associated with the </w:t>
            </w:r>
            <w:r>
              <w:rPr>
                <w:color w:val="FF0000"/>
              </w:rPr>
              <w:t xml:space="preserve">last </w:t>
            </w:r>
            <w:r>
              <w:t xml:space="preserve">PUSCH transmission </w:t>
            </w:r>
            <w:r>
              <w:rPr>
                <w:color w:val="FF0000"/>
              </w:rPr>
              <w:t>or PRACH transmission</w:t>
            </w:r>
            <w:r>
              <w:t xml:space="preserve">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pStyle w:val="44"/>
              <w:widowControl w:val="0"/>
              <w:numPr>
                <w:ilvl w:val="255"/>
                <w:numId w:val="0"/>
              </w:numPr>
              <w:spacing w:before="120" w:after="120"/>
              <w:rPr>
                <w:rFonts w:ascii="Arial" w:hAnsi="Arial" w:cs="Arial"/>
                <w:sz w:val="24"/>
                <w:szCs w:val="22"/>
              </w:rPr>
            </w:pPr>
            <w:r>
              <w:rPr>
                <w:rFonts w:ascii="Arial" w:hAnsi="Arial" w:cs="Arial"/>
                <w:sz w:val="24"/>
                <w:szCs w:val="22"/>
              </w:rPr>
              <w:t>19.2</w:t>
            </w:r>
            <w:r>
              <w:rPr>
                <w:rFonts w:ascii="Arial" w:hAnsi="Arial" w:cs="Arial"/>
                <w:sz w:val="24"/>
                <w:szCs w:val="22"/>
              </w:rPr>
              <w:tab/>
            </w:r>
            <w:r>
              <w:rPr>
                <w:rFonts w:ascii="Arial" w:hAnsi="Arial" w:cs="Arial"/>
                <w:sz w:val="24"/>
                <w:szCs w:val="22"/>
              </w:rPr>
              <w:t>Random-access based PUSCH transmission</w:t>
            </w:r>
          </w:p>
          <w:p>
            <w:pPr>
              <w:widowControl w:val="0"/>
              <w:spacing w:before="120"/>
              <w:jc w:val="center"/>
              <w:rPr>
                <w:b/>
                <w:color w:val="FF0000"/>
              </w:rPr>
            </w:pPr>
            <w:r>
              <w:rPr>
                <w:b/>
                <w:color w:val="FF0000"/>
              </w:rPr>
              <w:t>&lt;Unchanged parts omitted&gt;</w:t>
            </w:r>
          </w:p>
          <w:p>
            <w:pPr>
              <w:widowControl w:val="0"/>
              <w:rPr>
                <w:iCs/>
              </w:rPr>
            </w:pPr>
            <w:r>
              <w:rPr>
                <w:iCs/>
              </w:rPr>
              <w:t>A UE can be provided by</w:t>
            </w:r>
            <w:r>
              <w:rPr>
                <w:lang w:eastAsia="zh-CN"/>
              </w:rPr>
              <w:t xml:space="preserve"> </w:t>
            </w:r>
            <w:r>
              <w:rPr>
                <w:i/>
                <w:iCs/>
                <w:lang w:eastAsia="zh-CN"/>
              </w:rPr>
              <w:t>sdt-SearchSpace</w:t>
            </w:r>
            <w:r>
              <w:rPr>
                <w:lang w:eastAsia="zh-CN"/>
              </w:rPr>
              <w:t xml:space="preserve"> </w:t>
            </w:r>
            <w:r>
              <w:rPr>
                <w:iCs/>
              </w:rPr>
              <w:t xml:space="preserve">a CSS set to monitor, after contention resolution as described in clause 8.4, PDCCH for detection of a DCI format 0_0 or DCI format 1_0 with CRC scrambled by C-RNTI for scheduling respective PUSCH transmissions or PDSCH receptions; otherwise, if the UE is not provided </w:t>
            </w:r>
            <w:r>
              <w:rPr>
                <w:i/>
                <w:iCs/>
                <w:lang w:eastAsia="zh-CN"/>
              </w:rPr>
              <w:t>sdt-SearchSpace</w:t>
            </w:r>
            <w:r>
              <w:rPr>
                <w:iCs/>
              </w:rPr>
              <w:t xml:space="preserve">, the UE monitors PDCCH according to a Type1-PDCCH CSS set as described in clause 10.1. </w:t>
            </w:r>
            <w:r>
              <w:t xml:space="preserve">The UE may assume that the DM-RS antenna port associated with the PDCCH receptions, the DM-RS antenna port associated with the PDSCH receptions, and the SS/PBCH block associated with the </w:t>
            </w:r>
            <w:r>
              <w:rPr>
                <w:color w:val="FF0000"/>
              </w:rPr>
              <w:t>last</w:t>
            </w:r>
            <w:r>
              <w:t xml:space="preserve"> PRACH transmission are quasi co-located with respect to average gain and quasi co-location 'typeA' or 'typeD' properties</w:t>
            </w:r>
            <w:r>
              <w:rPr>
                <w:kern w:val="2"/>
                <w:lang w:eastAsia="zh-CN"/>
              </w:rPr>
              <w:t>.</w:t>
            </w:r>
          </w:p>
          <w:p>
            <w:pPr>
              <w:widowControl w:val="0"/>
              <w:spacing w:after="100" w:afterAutospacing="1"/>
              <w:jc w:val="center"/>
              <w:rPr>
                <w:lang w:eastAsia="zh-CN"/>
              </w:rPr>
            </w:pPr>
            <w:r>
              <w:rPr>
                <w:b/>
                <w:color w:val="FF0000"/>
              </w:rPr>
              <w:t>&lt;Unchanged parts omitted&gt;</w:t>
            </w:r>
          </w:p>
        </w:tc>
      </w:tr>
    </w:tbl>
    <w:p>
      <w:pPr>
        <w:rPr>
          <w:lang w:eastAsia="zh-CN"/>
        </w:rPr>
      </w:pPr>
      <w:r>
        <w:rPr>
          <w:rFonts w:hint="eastAsia"/>
          <w:lang w:eastAsia="zh-CN"/>
        </w:rPr>
        <w:t>FL: Seems not needed.</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Agree with FL that this seems not necessary which is on how legacy RA resource is determined based on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Agree with FL. This is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Fine with the proposal of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rPr>
          <w:lang w:eastAsia="zh-CN"/>
        </w:rPr>
      </w:pPr>
    </w:p>
    <w:p>
      <w:pPr>
        <w:rPr>
          <w:lang w:eastAsia="zh-CN"/>
        </w:rPr>
      </w:pPr>
    </w:p>
    <w:p>
      <w:pPr>
        <w:pStyle w:val="2"/>
      </w:pPr>
      <w:r>
        <w:rPr>
          <w:rFonts w:hint="eastAsia"/>
          <w:lang w:eastAsia="zh-CN"/>
        </w:rPr>
        <w:t>Summary</w:t>
      </w:r>
    </w:p>
    <w:p>
      <w:pPr>
        <w:pStyle w:val="3"/>
        <w:bidi w:val="0"/>
        <w:rPr>
          <w:rFonts w:hint="eastAsia"/>
          <w:lang w:val="en-US" w:eastAsia="zh-CN"/>
        </w:rPr>
      </w:pPr>
      <w:r>
        <w:rPr>
          <w:rFonts w:hint="eastAsia"/>
          <w:lang w:val="en-US" w:eastAsia="zh-CN"/>
        </w:rPr>
        <w:t>Proposals for online session on Wednesday</w:t>
      </w:r>
    </w:p>
    <w:p>
      <w:pPr>
        <w:bidi w:val="0"/>
        <w:rPr>
          <w:rFonts w:hint="default"/>
          <w:b/>
          <w:bCs/>
          <w:i w:val="0"/>
          <w:iCs w:val="0"/>
          <w:highlight w:val="none"/>
          <w:u w:val="single"/>
          <w:lang w:val="en-US" w:eastAsia="zh-CN"/>
        </w:rPr>
      </w:pPr>
      <w:r>
        <w:rPr>
          <w:rFonts w:hint="eastAsia"/>
          <w:b/>
          <w:bCs/>
          <w:i w:val="0"/>
          <w:iCs w:val="0"/>
          <w:highlight w:val="none"/>
          <w:u w:val="single"/>
          <w:lang w:val="en-US" w:eastAsia="zh-CN"/>
        </w:rPr>
        <w:t>SDT common search space</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rPr>
                <w:rFonts w:hint="default" w:eastAsia="宋体"/>
                <w:highlight w:val="green"/>
                <w:lang w:val="en-US" w:eastAsia="zh-CN"/>
              </w:rPr>
            </w:pPr>
            <w:r>
              <w:rPr>
                <w:rFonts w:hint="eastAsia" w:eastAsia="宋体"/>
                <w:highlight w:val="green"/>
                <w:lang w:val="en-US" w:eastAsia="zh-CN"/>
              </w:rPr>
              <w:t>Agreement in RAN1#104-e:</w:t>
            </w:r>
          </w:p>
          <w:p>
            <w:pPr>
              <w:numPr>
                <w:ilvl w:val="0"/>
                <w:numId w:val="13"/>
              </w:numPr>
              <w:ind w:left="420" w:leftChars="0" w:hanging="420" w:firstLineChars="0"/>
              <w:rPr>
                <w:rFonts w:hint="default" w:eastAsia="宋体"/>
                <w:lang w:val="en-US" w:eastAsia="zh-CN"/>
              </w:rPr>
            </w:pPr>
            <w:r>
              <w:rPr>
                <w:rFonts w:hint="default" w:eastAsia="宋体"/>
                <w:lang w:val="en-US" w:eastAsia="zh-CN"/>
              </w:rPr>
              <w:t xml:space="preserve">From RAN1 perspective, at least </w:t>
            </w:r>
            <w:r>
              <w:rPr>
                <w:rFonts w:hint="default" w:eastAsia="宋体"/>
                <w:highlight w:val="yellow"/>
                <w:lang w:val="en-US" w:eastAsia="zh-CN"/>
              </w:rPr>
              <w:t>a separate SearchSpace that is different from the existing common SearchSpace should be supported</w:t>
            </w:r>
            <w:r>
              <w:rPr>
                <w:rFonts w:hint="default" w:eastAsia="宋体"/>
                <w:lang w:val="en-US" w:eastAsia="zh-CN"/>
              </w:rPr>
              <w:t xml:space="preserve"> for monitoring the PDCCH addressed to the C-RNTI after successful completion of the RACH procedure during RA-SDT</w:t>
            </w:r>
          </w:p>
          <w:p>
            <w:pPr>
              <w:numPr>
                <w:ilvl w:val="1"/>
                <w:numId w:val="13"/>
              </w:numPr>
              <w:ind w:left="840" w:leftChars="0" w:hanging="420" w:firstLineChars="0"/>
              <w:rPr>
                <w:rFonts w:hint="default" w:eastAsia="宋体"/>
                <w:lang w:val="en-US" w:eastAsia="zh-CN"/>
              </w:rPr>
            </w:pPr>
            <w:r>
              <w:rPr>
                <w:rFonts w:hint="default" w:eastAsia="宋体"/>
                <w:lang w:val="en-US" w:eastAsia="zh-CN"/>
              </w:rPr>
              <w:t>It is up to RAN2 decision if the separate SearchSpace is UE-specific or common to the UEs performing RA-SDT</w:t>
            </w:r>
          </w:p>
          <w:p>
            <w:pPr>
              <w:numPr>
                <w:ilvl w:val="0"/>
                <w:numId w:val="13"/>
              </w:numPr>
              <w:ind w:left="420" w:leftChars="0" w:hanging="420" w:firstLineChars="0"/>
              <w:rPr>
                <w:rFonts w:hint="default" w:eastAsia="宋体"/>
                <w:highlight w:val="yellow"/>
                <w:lang w:val="en-US" w:eastAsia="zh-CN"/>
              </w:rPr>
            </w:pPr>
            <w:r>
              <w:rPr>
                <w:rFonts w:hint="default" w:eastAsia="宋体"/>
                <w:highlight w:val="yellow"/>
                <w:lang w:val="en-US" w:eastAsia="zh-CN"/>
              </w:rPr>
              <w:t>If the separate SearchSpace is not configured, type-1 PDCCH CSS can be reused.</w:t>
            </w:r>
          </w:p>
          <w:p>
            <w:pPr>
              <w:numPr>
                <w:ilvl w:val="0"/>
                <w:numId w:val="13"/>
              </w:numPr>
              <w:ind w:left="420" w:leftChars="0" w:hanging="420" w:firstLineChars="0"/>
              <w:rPr>
                <w:lang w:eastAsia="zh-CN"/>
              </w:rPr>
            </w:pPr>
            <w:r>
              <w:rPr>
                <w:rFonts w:hint="default" w:eastAsia="宋体"/>
                <w:lang w:val="en-US" w:eastAsia="zh-CN"/>
              </w:rPr>
              <w:t>FFS UE-specific CORESET or common CORESET</w:t>
            </w:r>
          </w:p>
        </w:tc>
      </w:tr>
    </w:tbl>
    <w:p>
      <w:pPr>
        <w:bidi w:val="0"/>
        <w:rPr>
          <w:rFonts w:hint="default"/>
          <w:b w:val="0"/>
          <w:bCs w:val="0"/>
          <w:i w:val="0"/>
          <w:iCs w:val="0"/>
          <w:highlight w:val="none"/>
          <w:lang w:val="en-US" w:eastAsia="zh-CN"/>
        </w:rPr>
      </w:pPr>
      <w:r>
        <w:rPr>
          <w:rFonts w:hint="eastAsia"/>
          <w:b w:val="0"/>
          <w:bCs w:val="0"/>
          <w:i w:val="0"/>
          <w:iCs w:val="0"/>
          <w:highlight w:val="none"/>
          <w:lang w:val="en-US" w:eastAsia="zh-CN"/>
        </w:rPr>
        <w:t>According to the above agreement in previous meeting, the CSS set is different from existing one, but if it</w:t>
      </w:r>
      <w:r>
        <w:rPr>
          <w:rFonts w:hint="default"/>
          <w:b w:val="0"/>
          <w:bCs w:val="0"/>
          <w:i w:val="0"/>
          <w:iCs w:val="0"/>
          <w:highlight w:val="none"/>
          <w:lang w:val="en-US" w:eastAsia="zh-CN"/>
        </w:rPr>
        <w:t>’</w:t>
      </w:r>
      <w:r>
        <w:rPr>
          <w:rFonts w:hint="eastAsia"/>
          <w:b w:val="0"/>
          <w:bCs w:val="0"/>
          <w:i w:val="0"/>
          <w:iCs w:val="0"/>
          <w:highlight w:val="none"/>
          <w:lang w:val="en-US" w:eastAsia="zh-CN"/>
        </w:rPr>
        <w:t>s not configured, RA search space can be reused, so FL suggests to confirm RAN2</w:t>
      </w:r>
      <w:r>
        <w:rPr>
          <w:rFonts w:hint="default"/>
          <w:b w:val="0"/>
          <w:bCs w:val="0"/>
          <w:i w:val="0"/>
          <w:iCs w:val="0"/>
          <w:highlight w:val="none"/>
          <w:lang w:val="en-US" w:eastAsia="zh-CN"/>
        </w:rPr>
        <w:t>’</w:t>
      </w:r>
      <w:r>
        <w:rPr>
          <w:rFonts w:hint="eastAsia"/>
          <w:b w:val="0"/>
          <w:bCs w:val="0"/>
          <w:i w:val="0"/>
          <w:iCs w:val="0"/>
          <w:highlight w:val="none"/>
          <w:lang w:val="en-US" w:eastAsia="zh-CN"/>
        </w:rPr>
        <w:t>s understanding to use a choice structure.</w:t>
      </w:r>
    </w:p>
    <w:p>
      <w:pPr>
        <w:bidi w:val="0"/>
        <w:rPr>
          <w:rFonts w:hint="eastAsia"/>
          <w:b/>
          <w:bCs/>
          <w:i/>
          <w:iCs/>
          <w:highlight w:val="yellow"/>
          <w:lang w:val="en-US" w:eastAsia="zh-CN"/>
        </w:rPr>
      </w:pPr>
    </w:p>
    <w:p>
      <w:pPr>
        <w:bidi w:val="0"/>
        <w:rPr>
          <w:b/>
          <w:bCs/>
          <w:i/>
          <w:iCs/>
          <w:highlight w:val="yellow"/>
          <w:lang w:eastAsia="zh-CN"/>
        </w:rPr>
      </w:pPr>
      <w:r>
        <w:rPr>
          <w:rFonts w:hint="eastAsia"/>
          <w:b/>
          <w:bCs/>
          <w:i/>
          <w:iCs/>
          <w:highlight w:val="yellow"/>
          <w:lang w:val="en-US" w:eastAsia="zh-CN"/>
        </w:rPr>
        <w:t>Proposal</w:t>
      </w:r>
      <w:r>
        <w:rPr>
          <w:rFonts w:hint="eastAsia"/>
          <w:b/>
          <w:bCs/>
          <w:i/>
          <w:iCs/>
          <w:highlight w:val="yellow"/>
          <w:lang w:eastAsia="zh-CN"/>
        </w:rPr>
        <w:t xml:space="preserve"> 2.2-1</w:t>
      </w:r>
    </w:p>
    <w:p>
      <w:pPr>
        <w:rPr>
          <w:rFonts w:hint="default"/>
          <w:lang w:val="en-US" w:eastAsia="zh-CN"/>
        </w:rPr>
      </w:pPr>
      <w:r>
        <w:rPr>
          <w:rFonts w:hint="eastAsia"/>
          <w:lang w:val="en-US" w:eastAsia="zh-CN"/>
        </w:rPr>
        <w:t>Capture the following in the reply LS to RAN2:</w:t>
      </w:r>
    </w:p>
    <w:p>
      <w:pPr>
        <w:rPr>
          <w:rFonts w:eastAsia="宋体"/>
          <w:lang w:eastAsia="zh-CN"/>
        </w:rPr>
      </w:pPr>
      <w:r>
        <w:rPr>
          <w:rFonts w:hint="eastAsia"/>
          <w:lang w:val="en-US" w:eastAsia="zh-CN"/>
        </w:rPr>
        <w:t>U</w:t>
      </w:r>
      <w:r>
        <w:rPr>
          <w:rFonts w:hint="eastAsia"/>
          <w:lang w:eastAsia="zh-CN"/>
        </w:rPr>
        <w:t xml:space="preserve">sing </w:t>
      </w:r>
      <w:r>
        <w:t xml:space="preserve">a choice </w:t>
      </w:r>
      <w:r>
        <w:rPr>
          <w:rFonts w:hint="eastAsia" w:eastAsia="宋体"/>
          <w:lang w:eastAsia="zh-CN"/>
        </w:rPr>
        <w:t xml:space="preserve">structure </w:t>
      </w:r>
      <w:r>
        <w:t>between an existing search space or a new search space</w:t>
      </w:r>
      <w:r>
        <w:rPr>
          <w:rFonts w:hint="eastAsia" w:eastAsia="宋体"/>
          <w:lang w:eastAsia="zh-CN"/>
        </w:rPr>
        <w:t xml:space="preserve"> is aligned with RAN1</w:t>
      </w:r>
      <w:r>
        <w:rPr>
          <w:rFonts w:eastAsia="宋体"/>
          <w:lang w:eastAsia="zh-CN"/>
        </w:rPr>
        <w:t>’</w:t>
      </w:r>
      <w:r>
        <w:rPr>
          <w:rFonts w:hint="eastAsia" w:eastAsia="宋体"/>
          <w:lang w:eastAsia="zh-CN"/>
        </w:rPr>
        <w:t>s understanding.</w:t>
      </w:r>
    </w:p>
    <w:p>
      <w:pPr>
        <w:pStyle w:val="17"/>
        <w:rPr>
          <w:lang w:eastAsia="zh-CN"/>
        </w:rPr>
      </w:pPr>
    </w:p>
    <w:p>
      <w:pPr>
        <w:pStyle w:val="17"/>
        <w:rPr>
          <w:rFonts w:hint="eastAsia"/>
          <w:b/>
          <w:bCs/>
          <w:u w:val="single"/>
          <w:lang w:val="en-US" w:eastAsia="zh-CN"/>
        </w:rPr>
      </w:pPr>
      <w:r>
        <w:rPr>
          <w:rFonts w:hint="eastAsia"/>
          <w:b/>
          <w:bCs/>
          <w:u w:val="single"/>
          <w:lang w:val="en-US" w:eastAsia="zh-CN"/>
        </w:rPr>
        <w:t>USS set for CG-SDT</w:t>
      </w:r>
    </w:p>
    <w:p>
      <w:pPr>
        <w:pStyle w:val="17"/>
        <w:rPr>
          <w:rFonts w:hint="eastAsia"/>
          <w:lang w:val="en-US" w:eastAsia="zh-CN"/>
        </w:rPr>
      </w:pPr>
    </w:p>
    <w:p>
      <w:pPr>
        <w:pStyle w:val="17"/>
        <w:rPr>
          <w:rFonts w:hint="default"/>
          <w:b/>
          <w:bCs/>
          <w:highlight w:val="yellow"/>
          <w:lang w:val="en-US" w:eastAsia="zh-CN"/>
        </w:rPr>
      </w:pPr>
      <w:r>
        <w:rPr>
          <w:rFonts w:hint="eastAsia"/>
          <w:b/>
          <w:bCs/>
          <w:highlight w:val="yellow"/>
          <w:lang w:val="en-US" w:eastAsia="zh-CN"/>
        </w:rPr>
        <w:t>TP#2.3-2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pPr>
            <w:r>
              <w:rPr>
                <w:b/>
                <w:bCs/>
                <w:color w:val="FF0000"/>
                <w:lang w:eastAsia="zh-CN"/>
              </w:rPr>
              <w:t>&lt; Unchanged text omitted &gt;</w:t>
            </w:r>
          </w:p>
          <w:p>
            <w:pPr>
              <w:widowControl w:val="0"/>
              <w:autoSpaceDE/>
              <w:autoSpaceDN/>
              <w:adjustRightInd/>
              <w:snapToGrid/>
              <w:spacing w:after="180"/>
              <w:ind w:left="568" w:hanging="284"/>
              <w:jc w:val="left"/>
              <w:rPr>
                <w:rFonts w:eastAsia="宋体"/>
                <w:sz w:val="20"/>
                <w:szCs w:val="20"/>
                <w:lang w:eastAsia="zh-CN"/>
              </w:rPr>
            </w:pPr>
            <w:r>
              <w:rPr>
                <w:rFonts w:eastAsia="宋体"/>
                <w:sz w:val="20"/>
                <w:szCs w:val="20"/>
              </w:rPr>
              <w:t>-</w:t>
            </w:r>
            <w:r>
              <w:rPr>
                <w:rFonts w:eastAsia="宋体"/>
                <w:sz w:val="20"/>
                <w:szCs w:val="20"/>
              </w:rPr>
              <w:tab/>
            </w:r>
            <w:r>
              <w:rPr>
                <w:rFonts w:eastAsia="宋体"/>
                <w:sz w:val="20"/>
                <w:szCs w:val="20"/>
              </w:rPr>
              <w:t xml:space="preserve">a USS set </w:t>
            </w:r>
            <w:r>
              <w:rPr>
                <w:rFonts w:eastAsia="宋体"/>
                <w:sz w:val="20"/>
                <w:szCs w:val="20"/>
                <w:lang w:eastAsia="zh-CN"/>
              </w:rPr>
              <w:t xml:space="preserve">configured by </w:t>
            </w:r>
          </w:p>
          <w:p>
            <w:pPr>
              <w:widowControl w:val="0"/>
              <w:autoSpaceDE/>
              <w:autoSpaceDN/>
              <w:adjustRightInd/>
              <w:snapToGrid/>
              <w:spacing w:after="180"/>
              <w:ind w:left="851" w:hanging="284"/>
              <w:jc w:val="left"/>
              <w:rPr>
                <w:rFonts w:eastAsia="宋体"/>
                <w:sz w:val="20"/>
                <w:szCs w:val="20"/>
              </w:rPr>
            </w:pPr>
            <w:r>
              <w:rPr>
                <w:rFonts w:eastAsia="宋体"/>
                <w:sz w:val="20"/>
                <w:szCs w:val="20"/>
                <w:lang w:eastAsia="zh-CN"/>
              </w:rPr>
              <w:t>-</w:t>
            </w:r>
            <w:r>
              <w:rPr>
                <w:rFonts w:eastAsia="宋体"/>
                <w:sz w:val="20"/>
                <w:szCs w:val="20"/>
                <w:lang w:eastAsia="zh-CN"/>
              </w:rPr>
              <w:tab/>
            </w:r>
            <w:r>
              <w:rPr>
                <w:rFonts w:eastAsia="宋体"/>
                <w:i/>
                <w:iCs/>
                <w:sz w:val="20"/>
                <w:szCs w:val="20"/>
                <w:lang w:eastAsia="zh-CN"/>
              </w:rPr>
              <w:t>SearchSpace</w:t>
            </w:r>
            <w:r>
              <w:rPr>
                <w:rFonts w:eastAsia="宋体"/>
                <w:sz w:val="20"/>
                <w:szCs w:val="20"/>
                <w:lang w:eastAsia="zh-CN"/>
              </w:rPr>
              <w:t xml:space="preserve"> in </w:t>
            </w:r>
            <w:r>
              <w:rPr>
                <w:rFonts w:eastAsia="宋体"/>
                <w:i/>
                <w:iCs/>
                <w:sz w:val="20"/>
                <w:szCs w:val="20"/>
                <w:lang w:eastAsia="zh-CN"/>
              </w:rPr>
              <w:t>PDCCH-Config</w:t>
            </w:r>
            <w:r>
              <w:rPr>
                <w:rFonts w:eastAsia="宋体"/>
                <w:sz w:val="20"/>
                <w:szCs w:val="20"/>
                <w:lang w:eastAsia="zh-CN"/>
              </w:rPr>
              <w:t xml:space="preserve"> with </w:t>
            </w:r>
            <w:r>
              <w:rPr>
                <w:rFonts w:eastAsia="宋体"/>
                <w:i/>
                <w:iCs/>
                <w:sz w:val="20"/>
                <w:szCs w:val="20"/>
                <w:lang w:eastAsia="zh-CN"/>
              </w:rPr>
              <w:t>searchSpaceType</w:t>
            </w:r>
            <w:r>
              <w:rPr>
                <w:rFonts w:eastAsia="宋体"/>
                <w:sz w:val="20"/>
                <w:szCs w:val="20"/>
                <w:lang w:eastAsia="zh-CN"/>
              </w:rPr>
              <w:t xml:space="preserve"> = </w:t>
            </w:r>
            <w:r>
              <w:rPr>
                <w:rFonts w:eastAsia="宋体"/>
                <w:i/>
                <w:sz w:val="20"/>
                <w:szCs w:val="20"/>
              </w:rPr>
              <w:t>ue-Specific</w:t>
            </w:r>
            <w:r>
              <w:rPr>
                <w:rFonts w:eastAsia="宋体"/>
                <w:sz w:val="20"/>
                <w:szCs w:val="20"/>
                <w:lang w:eastAsia="zh-CN"/>
              </w:rPr>
              <w:t xml:space="preserve"> </w:t>
            </w:r>
            <w:r>
              <w:rPr>
                <w:rFonts w:eastAsia="宋体"/>
                <w:sz w:val="20"/>
                <w:szCs w:val="20"/>
              </w:rPr>
              <w:t>for DCI formats with CRC scrambled by C-RNTI, MCS-C-RNTI, SP-CSI-RNTI, CS-RNTI(s),</w:t>
            </w:r>
            <w:r>
              <w:rPr>
                <w:rFonts w:eastAsia="宋体"/>
                <w:sz w:val="20"/>
                <w:szCs w:val="20"/>
                <w:lang w:eastAsia="zh-CN"/>
              </w:rPr>
              <w:t xml:space="preserve"> SL</w:t>
            </w:r>
            <w:r>
              <w:rPr>
                <w:rFonts w:hint="eastAsia" w:eastAsia="宋体"/>
                <w:sz w:val="20"/>
                <w:szCs w:val="20"/>
                <w:lang w:eastAsia="zh-CN"/>
              </w:rPr>
              <w:t>-RNTI</w:t>
            </w:r>
            <w:r>
              <w:rPr>
                <w:rFonts w:eastAsia="宋体"/>
                <w:sz w:val="20"/>
                <w:szCs w:val="20"/>
                <w:lang w:eastAsia="zh-CN"/>
              </w:rPr>
              <w:t xml:space="preserve">, </w:t>
            </w:r>
            <w:r>
              <w:rPr>
                <w:rFonts w:eastAsia="宋体"/>
                <w:sz w:val="20"/>
                <w:szCs w:val="20"/>
              </w:rPr>
              <w:t>SL-CS-RNTI, or SL Semi-Persistent Scheduling V-RNTI</w:t>
            </w:r>
            <w:r>
              <w:rPr>
                <w:rFonts w:eastAsia="宋体"/>
                <w:strike/>
                <w:color w:val="FF0000"/>
                <w:sz w:val="20"/>
                <w:szCs w:val="20"/>
              </w:rPr>
              <w:t>, or</w:t>
            </w:r>
            <w:r>
              <w:rPr>
                <w:rFonts w:eastAsia="宋体"/>
                <w:sz w:val="20"/>
                <w:szCs w:val="20"/>
              </w:rPr>
              <w:t xml:space="preserve"> </w:t>
            </w:r>
          </w:p>
          <w:p>
            <w:pPr>
              <w:widowControl w:val="0"/>
              <w:autoSpaceDE/>
              <w:autoSpaceDN/>
              <w:adjustRightInd/>
              <w:snapToGrid/>
              <w:spacing w:after="180"/>
              <w:ind w:left="851" w:hanging="284"/>
              <w:jc w:val="left"/>
              <w:rPr>
                <w:rFonts w:eastAsia="宋体"/>
                <w:strike/>
                <w:color w:val="FF0000"/>
                <w:sz w:val="20"/>
                <w:szCs w:val="20"/>
              </w:rPr>
            </w:pPr>
            <w:r>
              <w:rPr>
                <w:rFonts w:eastAsia="宋体"/>
                <w:strike/>
                <w:color w:val="FF0000"/>
                <w:sz w:val="20"/>
                <w:szCs w:val="20"/>
                <w:lang w:eastAsia="zh-CN"/>
              </w:rPr>
              <w:t>-</w:t>
            </w:r>
            <w:r>
              <w:rPr>
                <w:rFonts w:eastAsia="宋体"/>
                <w:strike/>
                <w:color w:val="FF0000"/>
                <w:sz w:val="20"/>
                <w:szCs w:val="20"/>
                <w:lang w:eastAsia="zh-CN"/>
              </w:rPr>
              <w:tab/>
            </w:r>
            <w:r>
              <w:rPr>
                <w:i/>
                <w:iCs/>
                <w:strike/>
                <w:color w:val="FF0000"/>
                <w:sz w:val="20"/>
                <w:lang w:eastAsia="zh-CN"/>
              </w:rPr>
              <w:t xml:space="preserve">sdt-CG-SearchSpace </w:t>
            </w:r>
            <w:r>
              <w:rPr>
                <w:rFonts w:eastAsia="宋体"/>
                <w:strike/>
                <w:color w:val="FF0000"/>
                <w:sz w:val="20"/>
                <w:szCs w:val="20"/>
              </w:rPr>
              <w:t>for DCI formats with CRC scrambled by C-RNTI or CS-RNTI as described in clause 19.1.</w:t>
            </w:r>
          </w:p>
          <w:p>
            <w:pPr>
              <w:widowControl w:val="0"/>
              <w:spacing w:before="120" w:line="240" w:lineRule="auto"/>
              <w:jc w:val="center"/>
              <w:rPr>
                <w:b/>
                <w:bCs/>
                <w:iCs/>
                <w:color w:val="0070C0"/>
                <w:lang w:eastAsia="zh-CN"/>
              </w:rPr>
            </w:pPr>
          </w:p>
          <w:p>
            <w:pPr>
              <w:widowControl w:val="0"/>
              <w:spacing w:line="240" w:lineRule="auto"/>
              <w:jc w:val="center"/>
            </w:pPr>
            <w:r>
              <w:rPr>
                <w:b/>
                <w:bCs/>
                <w:color w:val="FF0000"/>
                <w:lang w:eastAsia="zh-CN"/>
              </w:rPr>
              <w:t>&lt; Unchanged text omitted &gt;</w:t>
            </w:r>
          </w:p>
          <w:p>
            <w:pPr>
              <w:widowControl w:val="0"/>
              <w:ind w:left="425"/>
              <w:rPr>
                <w:iCs/>
                <w:sz w:val="20"/>
              </w:rPr>
            </w:pPr>
            <w:r>
              <w:rPr>
                <w:iCs/>
                <w:sz w:val="20"/>
              </w:rPr>
              <w:t>A UE can be provided a USS set by</w:t>
            </w:r>
            <w:r>
              <w:rPr>
                <w:sz w:val="20"/>
                <w:lang w:eastAsia="zh-CN"/>
              </w:rPr>
              <w:t xml:space="preserve"> </w:t>
            </w:r>
            <w:r>
              <w:rPr>
                <w:i/>
                <w:iCs/>
                <w:strike/>
                <w:color w:val="FF0000"/>
                <w:sz w:val="20"/>
                <w:lang w:eastAsia="zh-CN"/>
              </w:rPr>
              <w:t>sdt-CG-SearchSpace</w:t>
            </w:r>
            <w:r>
              <w:rPr>
                <w:i/>
                <w:iCs/>
                <w:sz w:val="20"/>
                <w:lang w:eastAsia="zh-CN"/>
              </w:rPr>
              <w:t xml:space="preserve"> </w:t>
            </w:r>
            <w:r>
              <w:rPr>
                <w:bCs/>
                <w:i/>
                <w:iCs/>
                <w:color w:val="FF0000"/>
                <w:sz w:val="20"/>
              </w:rPr>
              <w:t>SearchSpace</w:t>
            </w:r>
            <w:r>
              <w:rPr>
                <w:sz w:val="20"/>
                <w:lang w:eastAsia="zh-CN"/>
              </w:rPr>
              <w:t xml:space="preserve">, or a CSS set by </w:t>
            </w:r>
            <w:r>
              <w:rPr>
                <w:i/>
                <w:iCs/>
                <w:sz w:val="20"/>
                <w:lang w:eastAsia="zh-CN"/>
              </w:rPr>
              <w:t>sdt-SearchSpace</w:t>
            </w:r>
            <w:r>
              <w:rPr>
                <w:sz w:val="20"/>
                <w:lang w:eastAsia="zh-CN"/>
              </w:rPr>
              <w:t xml:space="preserve">, </w:t>
            </w:r>
            <w:r>
              <w:rPr>
                <w:iCs/>
                <w:sz w:val="20"/>
              </w:rPr>
              <w:t xml:space="preserve">to monitor PDCCH for detection of DCI format 0_0 with CRC scrambled by C-RNTI or CS-RNTI for scheduling PUSCH transmission or of DCI format 1_0 with CRC scrambled by C-RNTI for scheduling PDSCH receptions [12, TS 38.331]. </w:t>
            </w:r>
          </w:p>
          <w:p>
            <w:pPr>
              <w:widowControl w:val="0"/>
              <w:spacing w:line="240" w:lineRule="auto"/>
              <w:jc w:val="center"/>
              <w:rPr>
                <w:lang w:eastAsia="zh-CN"/>
              </w:rPr>
            </w:pPr>
            <w:r>
              <w:rPr>
                <w:b/>
                <w:bCs/>
                <w:color w:val="FF0000"/>
                <w:lang w:eastAsia="zh-CN"/>
              </w:rPr>
              <w:t>&lt; Unchanged text omitted &gt;</w:t>
            </w:r>
          </w:p>
        </w:tc>
      </w:tr>
    </w:tbl>
    <w:p>
      <w:pPr>
        <w:pStyle w:val="17"/>
        <w:rPr>
          <w:rFonts w:hint="default"/>
          <w:lang w:val="en-US" w:eastAsia="zh-CN"/>
        </w:rPr>
      </w:pPr>
    </w:p>
    <w:p>
      <w:pPr>
        <w:pStyle w:val="17"/>
        <w:rPr>
          <w:rFonts w:hint="eastAsia"/>
          <w:b/>
          <w:bCs/>
          <w:u w:val="single"/>
          <w:lang w:val="en-US" w:eastAsia="zh-CN"/>
        </w:rPr>
      </w:pPr>
      <w:r>
        <w:rPr>
          <w:rFonts w:hint="eastAsia"/>
          <w:b/>
          <w:bCs/>
          <w:u w:val="single"/>
          <w:lang w:val="en-US" w:eastAsia="zh-CN"/>
        </w:rPr>
        <w:t>Power control parameter name</w:t>
      </w:r>
    </w:p>
    <w:p>
      <w:pPr>
        <w:pStyle w:val="17"/>
        <w:rPr>
          <w:rFonts w:hint="default"/>
          <w:b/>
          <w:bCs/>
          <w:highlight w:val="yellow"/>
          <w:lang w:val="en-US" w:eastAsia="zh-CN"/>
        </w:rPr>
      </w:pPr>
      <w:r>
        <w:rPr>
          <w:rFonts w:hint="eastAsia"/>
          <w:b/>
          <w:bCs/>
          <w:highlight w:val="yellow"/>
          <w:lang w:val="en-US" w:eastAsia="zh-CN"/>
        </w:rPr>
        <w:t>TP#3.1-2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b/>
                <w:bCs/>
              </w:rPr>
            </w:pPr>
            <w:r>
              <w:rPr>
                <w:b/>
                <w:bCs/>
              </w:rPr>
              <w:t>7.1.1</w:t>
            </w:r>
            <w:r>
              <w:rPr>
                <w:b/>
                <w:bCs/>
              </w:rPr>
              <w:tab/>
            </w:r>
            <w:r>
              <w:rPr>
                <w:b/>
                <w:bCs/>
              </w:rPr>
              <w:t>UE behaviour</w:t>
            </w:r>
          </w:p>
          <w:p>
            <w:pPr>
              <w:widowControl w:val="0"/>
              <w:spacing w:line="240" w:lineRule="auto"/>
              <w:jc w:val="center"/>
              <w:rPr>
                <w:b/>
                <w:bCs/>
                <w:color w:val="FF0000"/>
                <w:lang w:eastAsia="zh-CN"/>
              </w:rPr>
            </w:pPr>
            <w:r>
              <w:rPr>
                <w:b/>
                <w:bCs/>
                <w:color w:val="FF0000"/>
                <w:lang w:eastAsia="zh-CN"/>
              </w:rPr>
              <w:t>&lt; Unchanged text omitted &gt;</w:t>
            </w:r>
          </w:p>
          <w:p>
            <w:pPr>
              <w:pStyle w:val="107"/>
              <w:widowControl w:val="0"/>
              <w:rPr>
                <w:rFonts w:ascii="Cambria Math" w:hAnsi="Cambria Math"/>
              </w:rPr>
            </w:pPr>
            <w:r>
              <w:t>-</w:t>
            </w:r>
            <w:r>
              <w:tab/>
            </w:r>
            <w:r>
              <w:t xml:space="preserve">else, </w:t>
            </w:r>
            <m:oMath>
              <m:sSub>
                <m:sSubPr>
                  <m:ctrlPr>
                    <w:rPr>
                      <w:rFonts w:ascii="Cambria Math" w:hAnsi="Cambria Math"/>
                      <w:iCs/>
                      <w:strike/>
                      <w:color w:val="FF0000"/>
                    </w:rPr>
                  </m:ctrlPr>
                </m:sSubPr>
                <m:e>
                  <m:r>
                    <w:rPr>
                      <w:rFonts w:ascii="Cambria Math" w:hAnsi="Cambria Math"/>
                      <w:strike/>
                      <w:color w:val="FF0000"/>
                    </w:rPr>
                    <m:t>P</m:t>
                  </m:r>
                  <m:ctrlPr>
                    <w:rPr>
                      <w:rFonts w:ascii="Cambria Math" w:hAnsi="Cambria Math"/>
                      <w:iCs/>
                      <w:strike/>
                      <w:color w:val="FF0000"/>
                    </w:rPr>
                  </m:ctrlPr>
                </m:e>
                <m:sub>
                  <m:r>
                    <m:rPr>
                      <m:nor/>
                      <m:sty m:val="p"/>
                    </m:rPr>
                    <w:rPr>
                      <w:b w:val="0"/>
                      <w:i w:val="0"/>
                      <w:iCs/>
                      <w:strike/>
                      <w:color w:val="FF0000"/>
                      <w:lang w:val="en-US"/>
                    </w:rPr>
                    <m:t>O_NOMINAL,P</m:t>
                  </m:r>
                  <m:r>
                    <m:rPr>
                      <m:nor/>
                      <m:sty m:val="p"/>
                    </m:rPr>
                    <w:rPr>
                      <w:b w:val="0"/>
                      <w:i w:val="0"/>
                      <w:iCs/>
                      <w:strike/>
                      <w:color w:val="FF0000"/>
                    </w:rPr>
                    <m:t>USCH</m:t>
                  </m:r>
                  <m:r>
                    <m:rPr>
                      <m:sty m:val="p"/>
                    </m:rPr>
                    <w:rPr>
                      <w:rFonts w:ascii="Cambria Math" w:hAnsi="Cambria Math"/>
                      <w:strike/>
                      <w:color w:val="FF0000"/>
                    </w:rPr>
                    <m:t>,</m:t>
                  </m:r>
                  <m:r>
                    <w:rPr>
                      <w:rFonts w:ascii="Cambria Math" w:hAnsi="Cambria Math"/>
                      <w:strike/>
                      <w:color w:val="FF0000"/>
                    </w:rPr>
                    <m:t>f</m:t>
                  </m:r>
                  <m:r>
                    <m:rPr>
                      <m:sty m:val="p"/>
                    </m:rPr>
                    <w:rPr>
                      <w:rFonts w:ascii="Cambria Math" w:hAnsi="Cambria Math"/>
                      <w:strike/>
                      <w:color w:val="FF0000"/>
                    </w:rPr>
                    <m:t>,</m:t>
                  </m:r>
                  <m:r>
                    <w:rPr>
                      <w:rFonts w:ascii="Cambria Math" w:hAnsi="Cambria Math"/>
                      <w:strike/>
                      <w:color w:val="FF0000"/>
                    </w:rPr>
                    <m:t>c</m:t>
                  </m:r>
                  <m:ctrlPr>
                    <w:rPr>
                      <w:rFonts w:ascii="Cambria Math" w:hAnsi="Cambria Math"/>
                      <w:iCs/>
                      <w:strike/>
                      <w:color w:val="FF0000"/>
                    </w:rPr>
                  </m:ctrlPr>
                </m:sub>
              </m:sSub>
              <m:d>
                <m:dPr>
                  <m:ctrlPr>
                    <w:rPr>
                      <w:rFonts w:ascii="Cambria Math" w:hAnsi="Cambria Math"/>
                      <w:strike/>
                      <w:color w:val="FF0000"/>
                    </w:rPr>
                  </m:ctrlPr>
                </m:dPr>
                <m:e>
                  <m:r>
                    <w:rPr>
                      <w:rFonts w:ascii="Cambria Math" w:hAnsi="Cambria Math"/>
                      <w:strike/>
                      <w:color w:val="FF0000"/>
                    </w:rPr>
                    <m:t>1</m:t>
                  </m:r>
                  <m:ctrlPr>
                    <w:rPr>
                      <w:rFonts w:ascii="Cambria Math" w:hAnsi="Cambria Math"/>
                      <w:strike/>
                      <w:color w:val="FF0000"/>
                    </w:rPr>
                  </m:ctrlPr>
                </m:e>
              </m:d>
            </m:oMath>
            <w:r>
              <w:rPr>
                <w:rFonts w:hint="eastAsia" w:ascii="Cambria Math" w:hAnsi="Cambria Math"/>
                <w:lang w:val="en-US" w:eastAsia="zh-CN"/>
              </w:rPr>
              <w:t xml:space="preserve"> </w:t>
            </w:r>
            <m:oMath>
              <m:sSub>
                <m:sSubPr>
                  <m:ctrlPr>
                    <w:rPr>
                      <w:rFonts w:ascii="Cambria Math" w:hAnsi="Cambria Math" w:eastAsia="宋体"/>
                      <w:iCs/>
                      <w:color w:val="FF0000"/>
                      <w:lang w:val="en-US" w:eastAsia="zh-CN"/>
                    </w:rPr>
                  </m:ctrlPr>
                </m:sSubPr>
                <m:e>
                  <m:r>
                    <w:rPr>
                      <w:rFonts w:ascii="Cambria Math" w:hAnsi="Cambria Math" w:eastAsia="宋体"/>
                      <w:color w:val="FF0000"/>
                      <w:lang w:val="en-US" w:eastAsia="zh-CN"/>
                    </w:rPr>
                    <m:t>P</m:t>
                  </m:r>
                  <m:ctrlPr>
                    <w:rPr>
                      <w:rFonts w:ascii="Cambria Math" w:hAnsi="Cambria Math" w:eastAsia="宋体"/>
                      <w:iCs/>
                      <w:color w:val="FF0000"/>
                      <w:lang w:val="en-US" w:eastAsia="zh-CN"/>
                    </w:rPr>
                  </m:ctrlPr>
                </m:e>
                <m:sub>
                  <m:r>
                    <m:rPr>
                      <m:nor/>
                      <m:sty m:val="p"/>
                    </m:rPr>
                    <w:rPr>
                      <w:rFonts w:eastAsia="宋体"/>
                      <w:b w:val="0"/>
                      <w:i w:val="0"/>
                      <w:iCs/>
                      <w:color w:val="FF0000"/>
                      <w:lang w:val="en-US" w:eastAsia="zh-CN"/>
                    </w:rPr>
                    <m:t>O_UE_PUSCH</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b</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f</m:t>
                  </m:r>
                  <m:r>
                    <m:rPr>
                      <m:sty m:val="p"/>
                    </m:rPr>
                    <w:rPr>
                      <w:rFonts w:ascii="Cambria Math" w:hAnsi="Cambria Math" w:eastAsia="宋体"/>
                      <w:color w:val="FF0000"/>
                      <w:lang w:val="en-US" w:eastAsia="zh-CN"/>
                    </w:rPr>
                    <m:t>,</m:t>
                  </m:r>
                  <m:r>
                    <w:rPr>
                      <w:rFonts w:ascii="Cambria Math" w:hAnsi="Cambria Math" w:eastAsia="宋体"/>
                      <w:color w:val="FF0000"/>
                      <w:lang w:val="en-US" w:eastAsia="zh-CN"/>
                    </w:rPr>
                    <m:t>c</m:t>
                  </m:r>
                  <m:ctrlPr>
                    <w:rPr>
                      <w:rFonts w:ascii="Cambria Math" w:hAnsi="Cambria Math" w:eastAsia="宋体"/>
                      <w:iCs/>
                      <w:color w:val="FF0000"/>
                      <w:lang w:val="en-US" w:eastAsia="zh-CN"/>
                    </w:rPr>
                  </m:ctrlPr>
                </m:sub>
              </m:sSub>
              <m:d>
                <m:dPr>
                  <m:ctrlPr>
                    <w:rPr>
                      <w:rFonts w:ascii="Cambria Math" w:hAnsi="Cambria Math" w:eastAsia="宋体"/>
                      <w:color w:val="FF0000"/>
                      <w:lang w:val="en-US" w:eastAsia="zh-CN"/>
                    </w:rPr>
                  </m:ctrlPr>
                </m:dPr>
                <m:e>
                  <m:r>
                    <w:rPr>
                      <w:rFonts w:ascii="Cambria Math" w:hAnsi="Cambria Math" w:eastAsia="宋体"/>
                      <w:color w:val="FF0000"/>
                      <w:lang w:val="en-US" w:eastAsia="zh-CN"/>
                    </w:rPr>
                    <m:t>1</m:t>
                  </m:r>
                  <m:ctrlPr>
                    <w:rPr>
                      <w:rFonts w:ascii="Cambria Math" w:hAnsi="Cambria Math" w:eastAsia="宋体"/>
                      <w:color w:val="FF0000"/>
                      <w:lang w:val="en-US" w:eastAsia="zh-CN"/>
                    </w:rPr>
                  </m:ctrlPr>
                </m:e>
              </m:d>
            </m:oMath>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r>
              <w:rPr>
                <w:i/>
              </w:rPr>
              <w:t>ConfiguredGrantConfig</w:t>
            </w:r>
            <w:r>
              <w:rPr>
                <w:lang w:val="en-US"/>
              </w:rPr>
              <w:t xml:space="preserve"> that provides an index </w:t>
            </w:r>
            <w:r>
              <w:rPr>
                <w:i/>
              </w:rPr>
              <w:t>P0-PUSCH-AlphaSetId</w:t>
            </w:r>
            <w:r>
              <w:rPr>
                <w:lang w:val="en-US"/>
              </w:rPr>
              <w:t xml:space="preserve"> to a set of</w:t>
            </w:r>
            <w:r>
              <w:t xml:space="preserve"> </w:t>
            </w:r>
            <w:r>
              <w:rPr>
                <w:i/>
              </w:rPr>
              <w:t>P0-PUSCH-AlphaSet</w:t>
            </w:r>
            <w:r>
              <w:rPr>
                <w:iCs/>
                <w:lang w:val="en-US"/>
              </w:rPr>
              <w:t>, or by</w:t>
            </w:r>
            <w:r>
              <w:rPr>
                <w:rFonts w:hint="eastAsia" w:eastAsia="宋体"/>
                <w:iCs/>
                <w:lang w:val="en-US" w:eastAsia="zh-CN"/>
              </w:rPr>
              <w:t xml:space="preserve"> </w:t>
            </w:r>
            <w:r>
              <w:rPr>
                <w:i/>
                <w:iCs/>
                <w:color w:val="FF0000"/>
              </w:rPr>
              <w:t>sdt-P</w:t>
            </w:r>
            <w:r>
              <w:rPr>
                <w:rFonts w:eastAsia="宋体"/>
                <w:i/>
                <w:iCs/>
                <w:color w:val="FF0000"/>
              </w:rPr>
              <w:t>0-PUSCH</w:t>
            </w:r>
            <w:r>
              <w:t xml:space="preserve"> </w:t>
            </w:r>
            <w:r>
              <w:rPr>
                <w:i/>
                <w:strike/>
                <w:color w:val="FF0000"/>
                <w:lang w:val="en-US"/>
              </w:rPr>
              <w:t>p0-PUSCH</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pStyle w:val="107"/>
              <w:widowControl w:val="0"/>
              <w:rPr>
                <w:rFonts w:ascii="Cambria Math" w:hAnsi="Cambria Math" w:eastAsia="宋体"/>
                <w:lang w:val="en-US" w:eastAsia="zh-CN"/>
              </w:rPr>
            </w:pPr>
            <w:r>
              <w:rPr>
                <w:rFonts w:hint="eastAsia" w:ascii="Cambria Math" w:hAnsi="Cambria Math" w:eastAsia="宋体"/>
                <w:lang w:val="en-US" w:eastAsia="zh-CN"/>
              </w:rPr>
              <w:t>...</w:t>
            </w:r>
          </w:p>
          <w:p>
            <w:pPr>
              <w:pStyle w:val="107"/>
              <w:widowControl w:val="0"/>
              <w:rPr>
                <w:lang w:val="en-US"/>
              </w:rPr>
            </w:pPr>
            <w:r>
              <w:t>-</w:t>
            </w:r>
            <w:r>
              <w:tab/>
            </w:r>
            <w:r>
              <w:t xml:space="preserve">else </w:t>
            </w:r>
            <m:oMath>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m:rPr>
                  <m:sty m:val="p"/>
                </m:rPr>
                <w:rPr>
                  <w:rFonts w:ascii="Cambria Math" w:hAnsi="Cambria Math"/>
                </w:rPr>
                <m:t>(1)</m:t>
              </m:r>
            </m:oMath>
            <w:r>
              <w:rPr>
                <w:lang w:val="en-US"/>
              </w:rPr>
              <w:t xml:space="preserve"> is provided by </w:t>
            </w:r>
            <w:r>
              <w:rPr>
                <w:i/>
                <w:lang w:val="en-US"/>
              </w:rPr>
              <w:t xml:space="preserve">alpha </w:t>
            </w:r>
            <w:r>
              <w:rPr>
                <w:lang w:val="en-US"/>
              </w:rPr>
              <w:t xml:space="preserve">obtained from </w:t>
            </w:r>
            <w:r>
              <w:rPr>
                <w:i/>
              </w:rPr>
              <w:t>p0-PUSCH-Alpha</w:t>
            </w:r>
            <w:r>
              <w:rPr>
                <w:lang w:val="en-US"/>
              </w:rPr>
              <w:t xml:space="preserve"> in </w:t>
            </w:r>
            <w:r>
              <w:rPr>
                <w:i/>
              </w:rPr>
              <w:t>ConfiguredGrantConfig</w:t>
            </w:r>
            <w:r>
              <w:rPr>
                <w:lang w:val="en-US"/>
              </w:rPr>
              <w:t xml:space="preserve"> providing an index </w:t>
            </w:r>
            <w:r>
              <w:rPr>
                <w:i/>
              </w:rPr>
              <w:t>P0-PUSCH-AlphaSetId</w:t>
            </w:r>
            <w:r>
              <w:rPr>
                <w:lang w:val="en-US"/>
              </w:rPr>
              <w:t xml:space="preserve"> to a set of </w:t>
            </w:r>
            <w:r>
              <w:rPr>
                <w:i/>
              </w:rPr>
              <w:t>P0-PUSCH-AlphaSet</w:t>
            </w:r>
            <w:r>
              <w:rPr>
                <w:iCs/>
                <w:lang w:val="en-US"/>
              </w:rPr>
              <w:t>, or by</w:t>
            </w:r>
            <w:r>
              <w:rPr>
                <w:rFonts w:hint="eastAsia" w:eastAsia="宋体"/>
                <w:iCs/>
                <w:lang w:val="en-US" w:eastAsia="zh-CN"/>
              </w:rPr>
              <w:t xml:space="preserve"> </w:t>
            </w:r>
            <w:r>
              <w:rPr>
                <w:i/>
                <w:iCs/>
                <w:color w:val="FF0000"/>
              </w:rPr>
              <w:t>sdt-A</w:t>
            </w:r>
            <w:r>
              <w:rPr>
                <w:rFonts w:eastAsia="宋体"/>
                <w:i/>
                <w:iCs/>
                <w:color w:val="FF0000"/>
              </w:rPr>
              <w:t>lpha</w:t>
            </w:r>
            <w:r>
              <w:rPr>
                <w:rFonts w:hint="eastAsia" w:eastAsia="宋体"/>
                <w:lang w:val="en-US" w:eastAsia="zh-CN"/>
              </w:rPr>
              <w:t xml:space="preserve"> </w:t>
            </w:r>
            <w:r>
              <w:rPr>
                <w:i/>
                <w:strike/>
                <w:color w:val="FF0000"/>
                <w:lang w:val="en-US"/>
              </w:rPr>
              <w:t>alpha</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pPr>
              <w:widowControl w:val="0"/>
              <w:spacing w:line="240" w:lineRule="auto"/>
              <w:rPr>
                <w:b/>
                <w:bCs/>
                <w:color w:val="FF0000"/>
                <w:lang w:eastAsia="zh-CN"/>
              </w:rPr>
            </w:pPr>
          </w:p>
          <w:p>
            <w:pPr>
              <w:widowControl w:val="0"/>
              <w:spacing w:line="240" w:lineRule="auto"/>
              <w:jc w:val="center"/>
              <w:rPr>
                <w:b/>
                <w:bCs/>
                <w:color w:val="FF0000"/>
                <w:lang w:eastAsia="zh-CN"/>
              </w:rPr>
            </w:pPr>
            <w:r>
              <w:rPr>
                <w:b/>
                <w:bCs/>
                <w:color w:val="FF0000"/>
                <w:lang w:eastAsia="zh-CN"/>
              </w:rPr>
              <w:t>&lt; Unchanged text omitted &gt;</w:t>
            </w:r>
          </w:p>
          <w:p>
            <w:pPr>
              <w:widowControl w:val="0"/>
              <w:spacing w:line="240" w:lineRule="auto"/>
              <w:jc w:val="center"/>
              <w:rPr>
                <w:lang w:eastAsia="zh-CN"/>
              </w:rPr>
            </w:pPr>
          </w:p>
        </w:tc>
      </w:tr>
    </w:tbl>
    <w:p>
      <w:pPr>
        <w:pStyle w:val="17"/>
        <w:rPr>
          <w:rFonts w:hint="default"/>
          <w:lang w:val="en-US" w:eastAsia="zh-CN"/>
        </w:rPr>
      </w:pPr>
    </w:p>
    <w:p>
      <w:pPr>
        <w:pStyle w:val="17"/>
        <w:rPr>
          <w:rFonts w:hint="default"/>
          <w:b/>
          <w:bCs/>
          <w:u w:val="single"/>
          <w:lang w:val="en-US" w:eastAsia="zh-CN"/>
        </w:rPr>
      </w:pPr>
      <w:r>
        <w:rPr>
          <w:rFonts w:hint="eastAsia"/>
          <w:b/>
          <w:bCs/>
          <w:u w:val="single"/>
          <w:lang w:val="en-US" w:eastAsia="zh-CN"/>
        </w:rPr>
        <w:t>Redundancy version</w:t>
      </w:r>
    </w:p>
    <w:p>
      <w:pPr>
        <w:rPr>
          <w:rFonts w:hint="eastAsia"/>
          <w:b w:val="0"/>
          <w:bCs w:val="0"/>
          <w:highlight w:val="none"/>
          <w:lang w:val="en-US" w:eastAsia="zh-CN"/>
        </w:rPr>
      </w:pPr>
      <w:r>
        <w:rPr>
          <w:rFonts w:hint="eastAsia"/>
          <w:b w:val="0"/>
          <w:bCs w:val="0"/>
          <w:highlight w:val="none"/>
          <w:lang w:val="en-US" w:eastAsia="zh-CN"/>
        </w:rPr>
        <w:t>To address companies</w:t>
      </w:r>
      <w:r>
        <w:rPr>
          <w:rFonts w:hint="default"/>
          <w:b w:val="0"/>
          <w:bCs w:val="0"/>
          <w:highlight w:val="none"/>
          <w:lang w:val="en-US" w:eastAsia="zh-CN"/>
        </w:rPr>
        <w:t>’</w:t>
      </w:r>
      <w:r>
        <w:rPr>
          <w:rFonts w:hint="eastAsia"/>
          <w:b w:val="0"/>
          <w:bCs w:val="0"/>
          <w:highlight w:val="none"/>
          <w:lang w:val="en-US" w:eastAsia="zh-CN"/>
        </w:rPr>
        <w:t xml:space="preserve"> concerns on definition of these terminologies, the following text in TS 38.300 can be the reference.</w:t>
      </w: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widowControl w:val="0"/>
              <w:rPr>
                <w:rFonts w:hint="default" w:eastAsia="宋体"/>
                <w:highlight w:val="yellow"/>
                <w:lang w:val="en-US" w:eastAsia="zh-CN"/>
              </w:rPr>
            </w:pPr>
            <w:r>
              <w:rPr>
                <w:rFonts w:hint="eastAsia" w:eastAsia="宋体"/>
                <w:highlight w:val="yellow"/>
                <w:lang w:val="en-US" w:eastAsia="zh-CN"/>
              </w:rPr>
              <w:t>TS 38.300</w:t>
            </w:r>
          </w:p>
          <w:p>
            <w:pPr>
              <w:widowControl w:val="0"/>
              <w:rPr>
                <w:rFonts w:cs="Arial"/>
                <w:color w:val="000000"/>
              </w:rPr>
            </w:pPr>
            <w:r>
              <w:rPr>
                <w:rFonts w:eastAsia="Yu Mincho"/>
              </w:rPr>
              <w:t xml:space="preserve">The initial PUSCH transmission during the SDT procedure includes at least the CCCH message. When using CG resources for </w:t>
            </w:r>
            <w:r>
              <w:rPr>
                <w:rFonts w:eastAsia="Yu Mincho"/>
                <w:highlight w:val="yellow"/>
              </w:rPr>
              <w:t>initial SDT transmission</w:t>
            </w:r>
            <w:r>
              <w:rPr>
                <w:rFonts w:eastAsia="Yu Mincho"/>
              </w:rPr>
              <w:t xml:space="preserve">, </w:t>
            </w:r>
            <w:r>
              <w:rPr>
                <w:rFonts w:eastAsia="Yu Mincho"/>
                <w:highlight w:val="yellow"/>
              </w:rPr>
              <w:t>the UE can perform autonomous retransmission of the initial transmission</w:t>
            </w:r>
            <w:r>
              <w:rPr>
                <w:rFonts w:eastAsia="Yu Mincho"/>
              </w:rPr>
              <w:t xml:space="preserve"> if the UE does not receive confirmation from the network (dynamic UL grant or DL assignment) before a configured timer expires as specified in clause 5.4.1 of TS 38.321 [6]. </w:t>
            </w:r>
          </w:p>
        </w:tc>
      </w:tr>
    </w:tbl>
    <w:p>
      <w:pPr>
        <w:rPr>
          <w:rFonts w:hint="eastAsia"/>
          <w:b w:val="0"/>
          <w:bCs w:val="0"/>
          <w:highlight w:val="none"/>
          <w:lang w:val="en-US" w:eastAsia="zh-CN"/>
        </w:rPr>
      </w:pPr>
    </w:p>
    <w:p>
      <w:pPr>
        <w:rPr>
          <w:rFonts w:hint="default"/>
          <w:b w:val="0"/>
          <w:bCs w:val="0"/>
          <w:highlight w:val="none"/>
          <w:lang w:val="en-US" w:eastAsia="zh-CN"/>
        </w:rPr>
      </w:pPr>
    </w:p>
    <w:p>
      <w:pPr>
        <w:rPr>
          <w:rFonts w:hint="default"/>
          <w:b/>
          <w:bCs/>
          <w:highlight w:val="yellow"/>
          <w:lang w:val="en-US" w:eastAsia="zh-CN"/>
        </w:rPr>
      </w:pPr>
      <w:r>
        <w:rPr>
          <w:rFonts w:hint="eastAsia"/>
          <w:b/>
          <w:bCs/>
          <w:highlight w:val="yellow"/>
          <w:lang w:val="en-US" w:eastAsia="zh-CN"/>
        </w:rPr>
        <w:t>TP 2.1-2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spacing w:line="240" w:lineRule="auto"/>
              <w:jc w:val="center"/>
              <w:rPr>
                <w:lang w:eastAsia="zh-CN"/>
              </w:rPr>
            </w:pPr>
            <w:r>
              <w:rPr>
                <w:b/>
                <w:bCs/>
                <w:color w:val="FF0000"/>
                <w:lang w:eastAsia="zh-CN"/>
              </w:rPr>
              <w:t>&lt; Unchanged text omitted &gt;</w:t>
            </w:r>
          </w:p>
          <w:p>
            <w:pPr>
              <w:pStyle w:val="3"/>
              <w:widowControl w:val="0"/>
              <w:numPr>
                <w:numId w:val="0"/>
              </w:numPr>
              <w:ind w:leftChars="0"/>
              <w:outlineLvl w:val="1"/>
              <w:rPr>
                <w:rFonts w:hint="default"/>
                <w:lang w:val="en-US" w:eastAsia="zh-CN"/>
              </w:rPr>
            </w:pPr>
            <w:r>
              <w:rPr>
                <w:rFonts w:hint="eastAsia"/>
                <w:lang w:val="en-US" w:eastAsia="zh-CN"/>
              </w:rPr>
              <w:t>2 Reference</w:t>
            </w:r>
          </w:p>
          <w:p>
            <w:pPr>
              <w:pStyle w:val="186"/>
              <w:widowControl w:val="0"/>
              <w:ind w:left="0" w:leftChars="0" w:firstLine="0" w:firstLineChars="0"/>
              <w:jc w:val="left"/>
              <w:rPr>
                <w:rFonts w:eastAsia="等线"/>
                <w:color w:val="0000FF"/>
              </w:rPr>
            </w:pPr>
            <w:r>
              <w:rPr>
                <w:rFonts w:eastAsia="等线"/>
                <w:color w:val="0000FF"/>
              </w:rPr>
              <w:t>[1</w:t>
            </w:r>
            <w:r>
              <w:rPr>
                <w:rFonts w:hint="eastAsia" w:eastAsia="等线"/>
                <w:color w:val="0000FF"/>
                <w:lang w:val="en-US" w:eastAsia="zh-CN"/>
              </w:rPr>
              <w:t>9</w:t>
            </w:r>
            <w:r>
              <w:rPr>
                <w:rFonts w:eastAsia="等线"/>
                <w:color w:val="0000FF"/>
              </w:rPr>
              <w:t>]</w:t>
            </w:r>
            <w:r>
              <w:rPr>
                <w:rFonts w:eastAsia="等线"/>
                <w:color w:val="0000FF"/>
              </w:rPr>
              <w:tab/>
            </w:r>
            <w:r>
              <w:rPr>
                <w:rFonts w:eastAsia="等线"/>
                <w:color w:val="0000FF"/>
              </w:rPr>
              <w:t>3GPP TS 38.30</w:t>
            </w:r>
            <w:r>
              <w:rPr>
                <w:rFonts w:hint="eastAsia" w:eastAsia="等线"/>
                <w:color w:val="0000FF"/>
                <w:lang w:val="en-US" w:eastAsia="zh-CN"/>
              </w:rPr>
              <w:t>0</w:t>
            </w:r>
            <w:r>
              <w:rPr>
                <w:rFonts w:eastAsia="等线"/>
                <w:color w:val="0000FF"/>
              </w:rPr>
              <w:t>: "</w:t>
            </w:r>
            <w:r>
              <w:rPr>
                <w:color w:val="0000FF"/>
              </w:rPr>
              <w:t>NR; NR and NG-RAN Overall Description</w:t>
            </w:r>
            <w:r>
              <w:rPr>
                <w:rFonts w:eastAsia="等线"/>
                <w:color w:val="0000FF"/>
              </w:rPr>
              <w:t>"</w:t>
            </w:r>
          </w:p>
          <w:p>
            <w:pPr>
              <w:widowControl w:val="0"/>
              <w:spacing w:line="240" w:lineRule="auto"/>
              <w:jc w:val="center"/>
              <w:rPr>
                <w:b/>
                <w:bCs/>
                <w:color w:val="FF0000"/>
                <w:lang w:eastAsia="zh-CN"/>
              </w:rPr>
            </w:pPr>
          </w:p>
          <w:p>
            <w:pPr>
              <w:widowControl w:val="0"/>
              <w:spacing w:line="240" w:lineRule="auto"/>
              <w:jc w:val="center"/>
              <w:rPr>
                <w:lang w:eastAsia="zh-CN"/>
              </w:rPr>
            </w:pPr>
            <w:r>
              <w:rPr>
                <w:b/>
                <w:bCs/>
                <w:color w:val="FF0000"/>
                <w:lang w:eastAsia="zh-CN"/>
              </w:rPr>
              <w:t>&lt; Unchanged text omitted &gt;</w:t>
            </w:r>
          </w:p>
          <w:p>
            <w:pPr>
              <w:pStyle w:val="3"/>
              <w:widowControl w:val="0"/>
              <w:numPr>
                <w:ilvl w:val="1"/>
                <w:numId w:val="0"/>
              </w:numPr>
              <w:outlineLvl w:val="1"/>
            </w:pPr>
            <w:r>
              <w:t>19.1</w:t>
            </w:r>
            <w:r>
              <w:tab/>
            </w:r>
            <w:r>
              <w:t>Configured-grant based PUSCH transmission</w:t>
            </w:r>
          </w:p>
          <w:p>
            <w:pPr>
              <w:widowControl w:val="0"/>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ctrlPr>
                    <w:rPr>
                      <w:rFonts w:ascii="Cambria Math" w:hAnsi="Cambria Math"/>
                      <w:i/>
                    </w:rPr>
                  </m:ctrlPr>
                </m:e>
                <m:sub>
                  <m:r>
                    <w:rPr>
                      <w:rFonts w:ascii="Cambria Math" w:hAnsi="Cambria Math"/>
                    </w:rPr>
                    <m:t>b,f,c</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i/>
                    </w:rPr>
                  </m:ctrlPr>
                </m:e>
                <m:sub>
                  <m:r>
                    <w:rPr>
                      <w:rFonts w:ascii="Cambria Math" w:hAnsi="Cambria Math"/>
                    </w:rPr>
                    <m:t>d</m:t>
                  </m:r>
                  <m:ctrlPr>
                    <w:rPr>
                      <w:rFonts w:ascii="Cambria Math" w:hAnsi="Cambria Math"/>
                      <w:i/>
                    </w:rPr>
                  </m:ctrlPr>
                </m:sub>
              </m:sSub>
              <m:r>
                <w:rPr>
                  <w:rFonts w:ascii="Cambria Math" w:hAnsi="Cambria Math"/>
                </w:rPr>
                <m:t>)</m:t>
              </m:r>
            </m:oMath>
            <w:r>
              <w:t xml:space="preserve"> </w:t>
            </w:r>
            <w:r>
              <w:rPr>
                <w:iCs/>
              </w:rPr>
              <w:t xml:space="preserve">using a RS resource from an SS/PBCH block </w:t>
            </w:r>
            <w:r>
              <w:rPr>
                <w:rFonts w:eastAsia="MS Mincho"/>
              </w:rPr>
              <w:t xml:space="preserve">with index associated with the PUSCH transmission. </w:t>
            </w:r>
          </w:p>
          <w:p>
            <w:pPr>
              <w:widowControl w:val="0"/>
              <w:rPr>
                <w:iCs/>
              </w:rPr>
            </w:pPr>
            <w:r>
              <w:rPr>
                <w:iCs/>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rPr>
                <w:color w:val="FF0000"/>
              </w:rPr>
            </w:pPr>
            <w:r>
              <w:rPr>
                <w:color w:val="FF0000"/>
              </w:rPr>
              <w:t xml:space="preserve">For </w:t>
            </w:r>
            <w:r>
              <w:rPr>
                <w:rFonts w:hint="eastAsia"/>
                <w:color w:val="FF0000"/>
                <w:lang w:eastAsia="zh-CN"/>
              </w:rPr>
              <w:t>initial</w:t>
            </w:r>
            <w:r>
              <w:rPr>
                <w:color w:val="FF0000"/>
              </w:rPr>
              <w:t xml:space="preserve"> transmission or</w:t>
            </w:r>
            <w:r>
              <w:t xml:space="preserve"> </w:t>
            </w:r>
            <w:r>
              <w:rPr>
                <w:color w:val="FF0000"/>
              </w:rPr>
              <w:t>autonomous retransmission of an initial transport block provided for the PUSCH transmission</w:t>
            </w:r>
            <w:r>
              <w:rPr>
                <w:rFonts w:hint="eastAsia"/>
                <w:color w:val="FF0000"/>
                <w:lang w:val="en-US" w:eastAsia="zh-CN"/>
              </w:rPr>
              <w:t xml:space="preserve"> </w:t>
            </w:r>
            <w:r>
              <w:rPr>
                <w:rFonts w:hint="eastAsia"/>
                <w:color w:val="0000FF"/>
                <w:lang w:val="en-US" w:eastAsia="zh-CN"/>
              </w:rPr>
              <w:t>as described in clause 18.0 in [19, TS 38.300]</w:t>
            </w:r>
            <w:r>
              <w:rPr>
                <w:color w:val="FF0000"/>
              </w:rPr>
              <w:t>, the UE encodes the transport block using redundancy version number 0.</w:t>
            </w:r>
          </w:p>
          <w:p>
            <w:pPr>
              <w:widowControl w:val="0"/>
              <w:spacing w:line="240" w:lineRule="auto"/>
              <w:jc w:val="center"/>
              <w:rPr>
                <w:lang w:eastAsia="zh-CN"/>
              </w:rPr>
            </w:pPr>
            <w:r>
              <w:rPr>
                <w:b/>
                <w:bCs/>
                <w:color w:val="FF0000"/>
                <w:lang w:eastAsia="zh-CN"/>
              </w:rPr>
              <w:t>&lt; Unchanged text omitted &gt;</w:t>
            </w:r>
          </w:p>
          <w:p>
            <w:pPr>
              <w:widowControl w:val="0"/>
              <w:rPr>
                <w:rFonts w:ascii="Tms Rmn" w:hAnsi="Tms Rmn" w:eastAsia="MS Mincho"/>
                <w:color w:val="FF0000"/>
                <w:lang w:eastAsia="zh-CN"/>
              </w:rPr>
            </w:pPr>
          </w:p>
        </w:tc>
      </w:tr>
    </w:tbl>
    <w:p/>
    <w:p>
      <w:pPr>
        <w:rPr>
          <w:rFonts w:hint="eastAsia"/>
          <w:b/>
          <w:bCs/>
          <w:u w:val="single"/>
          <w:lang w:val="en-US" w:eastAsia="zh-CN"/>
        </w:rPr>
      </w:pPr>
      <w:r>
        <w:rPr>
          <w:rFonts w:hint="eastAsia"/>
          <w:b/>
          <w:bCs/>
          <w:u w:val="single"/>
          <w:lang w:val="en-US" w:eastAsia="zh-CN"/>
        </w:rPr>
        <w:t>Repetitions</w:t>
      </w:r>
    </w:p>
    <w:p>
      <w:pPr>
        <w:bidi w:val="0"/>
        <w:rPr>
          <w:b/>
          <w:bCs/>
          <w:i/>
          <w:iCs/>
          <w:highlight w:val="yellow"/>
          <w:lang w:eastAsia="zh-CN"/>
        </w:rPr>
      </w:pPr>
      <w:r>
        <w:rPr>
          <w:rFonts w:hint="eastAsia"/>
          <w:b/>
          <w:bCs/>
          <w:i/>
          <w:iCs/>
          <w:highlight w:val="yellow"/>
          <w:lang w:val="en-US" w:eastAsia="zh-CN"/>
        </w:rPr>
        <w:t xml:space="preserve">Proposal </w:t>
      </w:r>
      <w:r>
        <w:rPr>
          <w:rFonts w:hint="eastAsia"/>
          <w:b/>
          <w:bCs/>
          <w:i/>
          <w:iCs/>
          <w:highlight w:val="yellow"/>
          <w:lang w:eastAsia="zh-CN"/>
        </w:rPr>
        <w:t>2.4-1</w:t>
      </w:r>
    </w:p>
    <w:p>
      <w:pPr>
        <w:rPr>
          <w:lang w:eastAsia="zh-CN"/>
        </w:rPr>
      </w:pPr>
      <w:r>
        <w:rPr>
          <w:rFonts w:hint="eastAsia"/>
          <w:lang w:eastAsia="zh-CN"/>
        </w:rPr>
        <w:t>For CG-SDT, the repetitions are considered as a bundle of transmission occasions that are mapped to the same SSB(s).</w:t>
      </w:r>
    </w:p>
    <w:p>
      <w:pPr>
        <w:rPr>
          <w:rFonts w:hint="eastAsia"/>
          <w:highlight w:val="yellow"/>
          <w:lang w:val="en-US" w:eastAsia="zh-CN"/>
        </w:rPr>
      </w:pPr>
    </w:p>
    <w:p>
      <w:pPr>
        <w:rPr>
          <w:rFonts w:hint="default"/>
          <w:b/>
          <w:bCs/>
          <w:highlight w:val="yellow"/>
          <w:lang w:val="en-US" w:eastAsia="zh-CN"/>
        </w:rPr>
      </w:pPr>
      <w:r>
        <w:rPr>
          <w:rFonts w:hint="eastAsia"/>
          <w:b/>
          <w:bCs/>
          <w:highlight w:val="yellow"/>
          <w:lang w:val="en-US" w:eastAsia="zh-CN"/>
        </w:rPr>
        <w:t>TP#2.4-2</w:t>
      </w: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lang w:eastAsia="zh-CN"/>
              </w:rPr>
            </w:pPr>
            <w:r>
              <w:rPr>
                <w:b/>
                <w:bCs/>
                <w:iCs/>
                <w:color w:val="0070C0"/>
              </w:rPr>
              <w:t>------------------------------   TS 38.213-----------------------------------</w:t>
            </w:r>
          </w:p>
          <w:p>
            <w:pPr>
              <w:widowControl w:val="0"/>
              <w:rPr>
                <w:rFonts w:ascii="Arial" w:hAnsi="Arial" w:eastAsia="宋体"/>
                <w:sz w:val="32"/>
              </w:rPr>
            </w:pPr>
            <w:r>
              <w:rPr>
                <w:rFonts w:ascii="Arial" w:hAnsi="Arial" w:eastAsia="宋体"/>
                <w:sz w:val="32"/>
              </w:rPr>
              <w:t>19.1</w:t>
            </w:r>
            <w:r>
              <w:rPr>
                <w:rFonts w:ascii="Arial" w:hAnsi="Arial" w:eastAsia="宋体"/>
                <w:sz w:val="32"/>
              </w:rPr>
              <w:tab/>
            </w:r>
            <w:r>
              <w:rPr>
                <w:rFonts w:ascii="Arial" w:hAnsi="Arial" w:eastAsia="宋体"/>
                <w:sz w:val="32"/>
              </w:rPr>
              <w:t>Configured-grant based PUSCH transmission</w:t>
            </w:r>
          </w:p>
          <w:p>
            <w:pPr>
              <w:widowControl w:val="0"/>
              <w:jc w:val="center"/>
              <w:rPr>
                <w:b/>
                <w:bCs/>
                <w:color w:val="FF0000"/>
              </w:rPr>
            </w:pPr>
            <w:r>
              <w:rPr>
                <w:b/>
                <w:bCs/>
                <w:color w:val="FF0000"/>
              </w:rPr>
              <w:t>&lt;Unchanged parts are omitted&gt;</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 xml:space="preserve">. </w:t>
            </w:r>
            <w:r>
              <w:rPr>
                <w:iCs/>
                <w:color w:val="FF0000"/>
              </w:rPr>
              <w:t xml:space="preserve">A UE can be provided by </w:t>
            </w:r>
            <w:r>
              <w:rPr>
                <w:i/>
                <w:color w:val="FF0000"/>
              </w:rPr>
              <w:t>repK</w:t>
            </w:r>
            <w:r>
              <w:rPr>
                <w:iCs/>
                <w:color w:val="FF0000"/>
              </w:rPr>
              <w:t xml:space="preserve"> a number of repetitions for a PUSCH transmission.</w:t>
            </w:r>
            <w:r>
              <w:rPr>
                <w:iCs/>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p>
          <w:p>
            <w:pPr>
              <w:widowControl w:val="0"/>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jc w:val="center"/>
            </w:pPr>
            <w:r>
              <w:rPr>
                <w:b/>
                <w:bCs/>
                <w:color w:val="FF0000"/>
              </w:rPr>
              <w:t>&lt;Unchanged parts are omitted&gt;</w:t>
            </w:r>
          </w:p>
          <w:p>
            <w:pPr>
              <w:widowControl w:val="0"/>
              <w:jc w:val="center"/>
            </w:pPr>
          </w:p>
          <w:p>
            <w:pPr>
              <w:widowControl w:val="0"/>
              <w:spacing w:line="240" w:lineRule="auto"/>
              <w:jc w:val="center"/>
              <w:rPr>
                <w:lang w:eastAsia="zh-CN"/>
              </w:rPr>
            </w:pPr>
          </w:p>
        </w:tc>
      </w:tr>
    </w:tbl>
    <w:p/>
    <w:p>
      <w:pPr>
        <w:rPr>
          <w:rFonts w:hint="eastAsia"/>
          <w:b/>
          <w:bCs/>
          <w:u w:val="single"/>
          <w:lang w:val="en-US" w:eastAsia="zh-CN"/>
        </w:rPr>
      </w:pPr>
      <w:r>
        <w:rPr>
          <w:rFonts w:hint="eastAsia"/>
          <w:b/>
          <w:bCs/>
          <w:u w:val="single"/>
          <w:lang w:val="en-US" w:eastAsia="zh-CN"/>
        </w:rPr>
        <w:t>RA-SDT parameter alignment</w:t>
      </w:r>
    </w:p>
    <w:p>
      <w:pPr>
        <w:rPr>
          <w:rFonts w:hint="eastAsia"/>
          <w:lang w:val="en-US" w:eastAsia="zh-CN"/>
        </w:rPr>
      </w:pPr>
    </w:p>
    <w:p>
      <w:pPr>
        <w:bidi w:val="0"/>
        <w:rPr>
          <w:rFonts w:hint="default"/>
          <w:b/>
          <w:bCs/>
          <w:highlight w:val="yellow"/>
          <w:lang w:val="en-US" w:eastAsia="zh-CN"/>
        </w:rPr>
      </w:pPr>
      <w:r>
        <w:rPr>
          <w:rFonts w:hint="eastAsia"/>
          <w:b/>
          <w:bCs/>
          <w:highlight w:val="yellow"/>
          <w:lang w:eastAsia="zh-CN"/>
        </w:rPr>
        <w:t>TP#3.2-</w:t>
      </w:r>
      <w:r>
        <w:rPr>
          <w:rFonts w:hint="eastAsia"/>
          <w:b/>
          <w:bCs/>
          <w:highlight w:val="yellow"/>
          <w:lang w:val="en-US" w:eastAsia="zh-CN"/>
        </w:rPr>
        <w:t>4</w:t>
      </w:r>
    </w:p>
    <w:p>
      <w:pPr>
        <w:rPr>
          <w:lang w:eastAsia="zh-CN"/>
        </w:rPr>
      </w:pPr>
    </w:p>
    <w:tbl>
      <w:tblPr>
        <w:tblStyle w:val="33"/>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rPr>
                <w:b/>
                <w:bCs/>
                <w:color w:val="FF0000"/>
                <w:lang w:eastAsia="zh-CN"/>
              </w:rPr>
            </w:pPr>
            <w:r>
              <w:rPr>
                <w:b/>
                <w:bCs/>
                <w:color w:val="FF0000"/>
                <w:lang w:eastAsia="zh-CN"/>
              </w:rPr>
              <w:t>&lt; Unchanged text omitted &gt;</w:t>
            </w:r>
          </w:p>
          <w:p>
            <w:pPr>
              <w:widowControl w:val="0"/>
              <w:rPr>
                <w:b/>
                <w:bCs/>
              </w:rPr>
            </w:pPr>
            <w:r>
              <w:rPr>
                <w:b/>
                <w:bCs/>
              </w:rPr>
              <w:t>19.2</w:t>
            </w:r>
            <w:r>
              <w:rPr>
                <w:b/>
                <w:bCs/>
              </w:rPr>
              <w:tab/>
            </w:r>
            <w:r>
              <w:rPr>
                <w:b/>
                <w:bCs/>
              </w:rPr>
              <w:t>Random-access based PUSCH transmission</w:t>
            </w:r>
          </w:p>
          <w:p>
            <w:pPr>
              <w:widowControl w:val="0"/>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pPr>
              <w:widowControl w:val="0"/>
            </w:pPr>
            <w:r>
              <w:rPr>
                <w:iCs/>
              </w:rPr>
              <w:t xml:space="preserve">For a common configuration of PRACH occasions and a Type-1 or a Type-2 random access procedure, a UE can be provided </w:t>
            </w:r>
            <w:r>
              <w:t>a number of contention based preambles per SS/PBCH block index per valid PRACH occasion by</w:t>
            </w:r>
            <w:r>
              <w:rPr>
                <w:rFonts w:hint="eastAsia" w:eastAsia="宋体"/>
                <w:lang w:eastAsia="zh-CN"/>
              </w:rPr>
              <w:t xml:space="preserve"> </w:t>
            </w:r>
            <w:r>
              <w:rPr>
                <w:i/>
                <w:iCs/>
                <w:color w:val="FF0000"/>
              </w:rPr>
              <w:t>numberOfPreamblesForThisPartition</w:t>
            </w:r>
            <w:r>
              <w:rPr>
                <w:rFonts w:hint="eastAsia" w:eastAsia="宋体"/>
                <w:i/>
                <w:iCs/>
                <w:color w:val="FF0000"/>
                <w:lang w:eastAsia="zh-CN"/>
              </w:rPr>
              <w:t xml:space="preserve"> </w:t>
            </w:r>
            <w:r>
              <w:rPr>
                <w:i/>
                <w:strike/>
                <w:color w:val="FF0000"/>
              </w:rPr>
              <w:t>sdt-CB-PreamblesPerSSB-PerSharedRO</w:t>
            </w:r>
            <w:r>
              <w:rPr>
                <w:iCs/>
                <w:strike/>
                <w:color w:val="FF0000"/>
              </w:rPr>
              <w:t xml:space="preserve"> or </w:t>
            </w:r>
            <w:r>
              <w:rPr>
                <w:i/>
                <w:strike/>
                <w:color w:val="FF0000"/>
              </w:rPr>
              <w:t>sdt-msgA-CB-PreamblesPerSSB-PerSharedRO</w:t>
            </w:r>
            <w:r>
              <w:rPr>
                <w:strike/>
                <w:color w:val="FF0000"/>
              </w:rPr>
              <w:t>, respectively</w:t>
            </w:r>
            <w: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color w:val="FF0000"/>
              </w:rPr>
              <w:t>ssb-SharedRO-MaskIndex</w:t>
            </w:r>
            <w:r>
              <w:rPr>
                <w:rFonts w:hint="eastAsia" w:eastAsia="宋体"/>
                <w:i/>
                <w:iCs/>
                <w:color w:val="FF0000"/>
                <w:lang w:eastAsia="zh-CN"/>
              </w:rPr>
              <w:t xml:space="preserve"> </w:t>
            </w:r>
            <w:r>
              <w:rPr>
                <w:i/>
                <w:iCs/>
                <w:strike/>
                <w:color w:val="FF0000"/>
                <w:shd w:val="clear" w:color="auto" w:fill="FFFFFF"/>
              </w:rPr>
              <w:t>sdt-SSB-SharedRO-MaskIndex</w:t>
            </w:r>
            <w:r>
              <w:rPr>
                <w:rStyle w:val="116"/>
                <w:strike/>
                <w:color w:val="FF0000"/>
                <w:shd w:val="clear" w:color="auto" w:fill="FFFFFF"/>
              </w:rPr>
              <w:t xml:space="preserve"> or </w:t>
            </w:r>
            <w:r>
              <w:rPr>
                <w:i/>
                <w:iCs/>
                <w:strike/>
                <w:color w:val="FF0000"/>
                <w:shd w:val="clear" w:color="auto" w:fill="FFFFFF"/>
              </w:rPr>
              <w:t>sdt-msgA-SSB-SharedRO-MaskIndex</w:t>
            </w:r>
            <w:r>
              <w:rPr>
                <w:shd w:val="clear" w:color="auto" w:fill="FFFFFF"/>
              </w:rPr>
              <w:t xml:space="preserve"> according to [11, TS 38.321]</w:t>
            </w:r>
            <w:r>
              <w:t xml:space="preserve">. </w:t>
            </w:r>
          </w:p>
          <w:p>
            <w:pPr>
              <w:widowControl w:val="0"/>
              <w:pBdr>
                <w:bottom w:val="double" w:color="auto" w:sz="6" w:space="1"/>
              </w:pBdr>
              <w:jc w:val="center"/>
            </w:pPr>
            <w:r>
              <w:rPr>
                <w:b/>
                <w:bCs/>
                <w:color w:val="FF0000"/>
                <w:lang w:eastAsia="zh-CN"/>
              </w:rPr>
              <w:t>&lt; Unchanged text omitted &gt;</w:t>
            </w:r>
          </w:p>
          <w:p>
            <w:pPr>
              <w:widowControl w:val="0"/>
              <w:spacing w:line="240" w:lineRule="auto"/>
              <w:jc w:val="center"/>
              <w:rPr>
                <w:lang w:eastAsia="zh-CN"/>
              </w:rPr>
            </w:pPr>
          </w:p>
        </w:tc>
      </w:tr>
    </w:tbl>
    <w:p>
      <w:pPr>
        <w:rPr>
          <w:rFonts w:hint="default"/>
          <w:lang w:val="en-US" w:eastAsia="zh-CN"/>
        </w:rPr>
      </w:pPr>
    </w:p>
    <w:p>
      <w:pPr>
        <w:rPr>
          <w:rFonts w:hint="eastAsia"/>
          <w:lang w:val="en-US" w:eastAsia="zh-CN"/>
        </w:rPr>
      </w:pPr>
      <w:bookmarkStart w:id="49" w:name="_GoBack"/>
      <w:bookmarkEnd w:id="49"/>
    </w:p>
    <w:p>
      <w:pPr>
        <w:rPr>
          <w:rFonts w:hint="default"/>
          <w:lang w:val="en-US" w:eastAsia="zh-CN"/>
        </w:rPr>
      </w:pPr>
    </w:p>
    <w:p/>
    <w:p>
      <w:pPr>
        <w:pStyle w:val="2"/>
      </w:pPr>
      <w:r>
        <w:rPr>
          <w:rFonts w:hint="eastAsia"/>
        </w:rPr>
        <w:t>References</w:t>
      </w:r>
    </w:p>
    <w:p>
      <w:pPr>
        <w:pStyle w:val="58"/>
        <w:numPr>
          <w:ilvl w:val="0"/>
          <w:numId w:val="18"/>
        </w:numPr>
      </w:pPr>
      <w:r>
        <w:fldChar w:fldCharType="begin"/>
      </w:r>
      <w:r>
        <w:instrText xml:space="preserve"> HYPERLINK "file:///C:\\Users\\younsun\\Documents\\3GPP%20documents\\RAN1%20tdocs\\TSGR1_110\\Docs\\R1-2205802.zip" </w:instrText>
      </w:r>
      <w:r>
        <w:fldChar w:fldCharType="separate"/>
      </w:r>
      <w:r>
        <w:rPr>
          <w:rFonts w:hint="eastAsia"/>
        </w:rPr>
        <w:t>R1-2205802</w:t>
      </w:r>
      <w:r>
        <w:rPr>
          <w:rFonts w:hint="eastAsia"/>
        </w:rPr>
        <w:fldChar w:fldCharType="end"/>
      </w:r>
      <w:r>
        <w:rPr>
          <w:rFonts w:hint="eastAsia"/>
        </w:rPr>
        <w:tab/>
      </w:r>
      <w:r>
        <w:rPr>
          <w:rFonts w:hint="eastAsia"/>
        </w:rPr>
        <w:t>Discussion on RAN2 LS on L1 related agreements for SDT</w:t>
      </w:r>
      <w:r>
        <w:rPr>
          <w:rFonts w:hint="eastAsia"/>
        </w:rPr>
        <w:tab/>
      </w:r>
      <w:r>
        <w:rPr>
          <w:rFonts w:hint="eastAsia"/>
        </w:rPr>
        <w:t>Huawei, HiSilicon</w:t>
      </w:r>
    </w:p>
    <w:p>
      <w:pPr>
        <w:pStyle w:val="58"/>
        <w:numPr>
          <w:ilvl w:val="0"/>
          <w:numId w:val="18"/>
        </w:numPr>
      </w:pPr>
      <w:r>
        <w:fldChar w:fldCharType="begin"/>
      </w:r>
      <w:r>
        <w:instrText xml:space="preserve"> HYPERLINK "file:///C:\\Users\\younsun\\Documents\\3GPP%20documents\\RAN1%20tdocs\\TSGR1_110\\Docs\\R1-2206079.zip" </w:instrText>
      </w:r>
      <w:r>
        <w:fldChar w:fldCharType="separate"/>
      </w:r>
      <w:r>
        <w:rPr>
          <w:rFonts w:hint="eastAsia"/>
        </w:rPr>
        <w:t>R1-2206079</w:t>
      </w:r>
      <w:r>
        <w:rPr>
          <w:rFonts w:hint="eastAsia"/>
        </w:rPr>
        <w:fldChar w:fldCharType="end"/>
      </w:r>
      <w:r>
        <w:rPr>
          <w:rFonts w:hint="eastAsia"/>
        </w:rPr>
        <w:tab/>
      </w:r>
      <w:r>
        <w:rPr>
          <w:rFonts w:hint="eastAsia"/>
        </w:rPr>
        <w:t>Discussion on physical layer issues of small data transmission</w:t>
      </w:r>
      <w:r>
        <w:rPr>
          <w:rFonts w:hint="eastAsia"/>
        </w:rPr>
        <w:tab/>
      </w:r>
      <w:r>
        <w:rPr>
          <w:rFonts w:hint="eastAsia"/>
        </w:rPr>
        <w:t>ZTE, Sanechips</w:t>
      </w:r>
    </w:p>
    <w:p>
      <w:pPr>
        <w:pStyle w:val="58"/>
        <w:numPr>
          <w:ilvl w:val="0"/>
          <w:numId w:val="18"/>
        </w:numPr>
      </w:pPr>
      <w:r>
        <w:fldChar w:fldCharType="begin"/>
      </w:r>
      <w:r>
        <w:instrText xml:space="preserve"> HYPERLINK "file:///C:\\Users\\younsun\\Documents\\3GPP%20documents\\RAN1%20tdocs\\TSGR1_110\\Docs\\R1-2206482.zip" </w:instrText>
      </w:r>
      <w:r>
        <w:fldChar w:fldCharType="separate"/>
      </w:r>
      <w:r>
        <w:rPr>
          <w:rFonts w:hint="eastAsia"/>
        </w:rPr>
        <w:t>R1-2206482</w:t>
      </w:r>
      <w:r>
        <w:rPr>
          <w:rFonts w:hint="eastAsia"/>
        </w:rPr>
        <w:fldChar w:fldCharType="end"/>
      </w:r>
      <w:r>
        <w:rPr>
          <w:rFonts w:hint="eastAsia"/>
        </w:rPr>
        <w:tab/>
      </w:r>
      <w:r>
        <w:rPr>
          <w:rFonts w:hint="eastAsia"/>
        </w:rPr>
        <w:t>On the Reply LS on the L1 related agreements for SDT</w:t>
      </w:r>
      <w:r>
        <w:rPr>
          <w:rFonts w:hint="eastAsia"/>
        </w:rPr>
        <w:tab/>
      </w:r>
      <w:r>
        <w:rPr>
          <w:rFonts w:hint="eastAsia"/>
        </w:rPr>
        <w:t>Ericsson</w:t>
      </w:r>
    </w:p>
    <w:p>
      <w:pPr>
        <w:pStyle w:val="58"/>
        <w:numPr>
          <w:ilvl w:val="0"/>
          <w:numId w:val="18"/>
        </w:numPr>
      </w:pPr>
      <w:r>
        <w:fldChar w:fldCharType="begin"/>
      </w:r>
      <w:r>
        <w:instrText xml:space="preserve"> HYPERLINK "file:///C:\\Users\\younsun\\Documents\\3GPP%20documents\\RAN1%20tdocs\\TSGR1_110\\Docs\\R1-2206529.zip" </w:instrText>
      </w:r>
      <w:r>
        <w:fldChar w:fldCharType="separate"/>
      </w:r>
      <w:r>
        <w:rPr>
          <w:rFonts w:hint="eastAsia"/>
        </w:rPr>
        <w:t>R1-2206529</w:t>
      </w:r>
      <w:r>
        <w:rPr>
          <w:rFonts w:hint="eastAsia"/>
        </w:rPr>
        <w:fldChar w:fldCharType="end"/>
      </w:r>
      <w:r>
        <w:rPr>
          <w:rFonts w:hint="eastAsia"/>
        </w:rPr>
        <w:tab/>
      </w:r>
      <w:r>
        <w:rPr>
          <w:rFonts w:hint="eastAsia"/>
        </w:rPr>
        <w:t>Discussion on reply LS for SDT common search space</w:t>
      </w:r>
      <w:r>
        <w:rPr>
          <w:rFonts w:hint="eastAsia"/>
        </w:rPr>
        <w:tab/>
      </w:r>
      <w:r>
        <w:rPr>
          <w:rFonts w:hint="eastAsia"/>
        </w:rPr>
        <w:t>Intel Corporation</w:t>
      </w:r>
    </w:p>
    <w:p>
      <w:pPr>
        <w:pStyle w:val="58"/>
        <w:numPr>
          <w:ilvl w:val="0"/>
          <w:numId w:val="18"/>
        </w:numPr>
      </w:pPr>
      <w:r>
        <w:fldChar w:fldCharType="begin"/>
      </w:r>
      <w:r>
        <w:instrText xml:space="preserve"> HYPERLINK "file:///C:\\Users\\younsun\\Documents\\3GPP%20documents\\RAN1%20tdocs\\TSGR1_110\\Docs\\R1-2206713.zip" </w:instrText>
      </w:r>
      <w:r>
        <w:fldChar w:fldCharType="separate"/>
      </w:r>
      <w:r>
        <w:rPr>
          <w:rFonts w:hint="eastAsia"/>
        </w:rPr>
        <w:t>R1-2206713</w:t>
      </w:r>
      <w:r>
        <w:rPr>
          <w:rFonts w:hint="eastAsia"/>
        </w:rPr>
        <w:fldChar w:fldCharType="end"/>
      </w:r>
      <w:r>
        <w:rPr>
          <w:rFonts w:hint="eastAsia"/>
        </w:rPr>
        <w:tab/>
      </w:r>
      <w:r>
        <w:rPr>
          <w:rFonts w:hint="eastAsia"/>
        </w:rPr>
        <w:t>Draft LS reply on the L1 related agreements for SDT</w:t>
      </w:r>
      <w:r>
        <w:rPr>
          <w:rFonts w:hint="eastAsia"/>
        </w:rPr>
        <w:tab/>
      </w:r>
      <w:r>
        <w:rPr>
          <w:rFonts w:hint="eastAsia"/>
        </w:rPr>
        <w:t>vivo</w:t>
      </w:r>
    </w:p>
    <w:p>
      <w:pPr>
        <w:pStyle w:val="58"/>
        <w:numPr>
          <w:ilvl w:val="0"/>
          <w:numId w:val="18"/>
        </w:numPr>
      </w:pPr>
      <w:r>
        <w:fldChar w:fldCharType="begin"/>
      </w:r>
      <w:r>
        <w:instrText xml:space="preserve"> HYPERLINK "file:///C:\\Users\\younsun\\Documents\\3GPP%20documents\\RAN1%20tdocs\\TSGR1_110\\Docs\\R1-2205800.zip" </w:instrText>
      </w:r>
      <w:r>
        <w:fldChar w:fldCharType="separate"/>
      </w:r>
      <w:r>
        <w:rPr>
          <w:rFonts w:hint="eastAsia"/>
        </w:rPr>
        <w:t>R1-2205800</w:t>
      </w:r>
      <w:r>
        <w:rPr>
          <w:rFonts w:hint="eastAsia"/>
        </w:rPr>
        <w:fldChar w:fldCharType="end"/>
      </w:r>
      <w:r>
        <w:rPr>
          <w:rFonts w:hint="eastAsia"/>
        </w:rPr>
        <w:tab/>
      </w:r>
      <w:r>
        <w:rPr>
          <w:rFonts w:hint="eastAsia"/>
        </w:rPr>
        <w:t>Remaining issues on PUCCH feedback during SDT procedure</w:t>
      </w:r>
      <w:r>
        <w:rPr>
          <w:rFonts w:hint="eastAsia"/>
        </w:rPr>
        <w:tab/>
      </w:r>
      <w:r>
        <w:rPr>
          <w:rFonts w:hint="eastAsia"/>
        </w:rPr>
        <w:t>Huawei, HiSilicon</w:t>
      </w:r>
    </w:p>
    <w:p>
      <w:pPr>
        <w:pStyle w:val="58"/>
        <w:numPr>
          <w:ilvl w:val="0"/>
          <w:numId w:val="18"/>
        </w:numPr>
      </w:pPr>
      <w:r>
        <w:fldChar w:fldCharType="begin"/>
      </w:r>
      <w:r>
        <w:instrText xml:space="preserve"> HYPERLINK "file:///C:\\Users\\younsun\\Documents\\3GPP%20documents\\RAN1%20tdocs\\TSGR1_110\\Docs\\R1-2205980.zip" </w:instrText>
      </w:r>
      <w:r>
        <w:fldChar w:fldCharType="separate"/>
      </w:r>
      <w:r>
        <w:rPr>
          <w:rFonts w:hint="eastAsia"/>
        </w:rPr>
        <w:t>R1-2205980</w:t>
      </w:r>
      <w:r>
        <w:rPr>
          <w:rFonts w:hint="eastAsia"/>
        </w:rPr>
        <w:fldChar w:fldCharType="end"/>
      </w:r>
      <w:r>
        <w:rPr>
          <w:rFonts w:hint="eastAsia"/>
        </w:rPr>
        <w:tab/>
      </w:r>
      <w:r>
        <w:rPr>
          <w:rFonts w:hint="eastAsia"/>
        </w:rPr>
        <w:t>Remaining issues on physical layer aspects of small data transmission</w:t>
      </w:r>
      <w:r>
        <w:rPr>
          <w:rFonts w:hint="eastAsia"/>
        </w:rPr>
        <w:tab/>
      </w:r>
      <w:r>
        <w:rPr>
          <w:rFonts w:hint="eastAsia"/>
        </w:rPr>
        <w:t>Spreadtrum Communications</w:t>
      </w:r>
    </w:p>
    <w:p>
      <w:pPr>
        <w:pStyle w:val="58"/>
        <w:numPr>
          <w:ilvl w:val="0"/>
          <w:numId w:val="18"/>
        </w:numPr>
      </w:pPr>
      <w:r>
        <w:fldChar w:fldCharType="begin"/>
      </w:r>
      <w:r>
        <w:instrText xml:space="preserve"> HYPERLINK "file:///C:\\Users\\younsun\\Documents\\3GPP%20documents\\RAN1%20tdocs\\TSGR1_110\\Docs\\R1-2206090.zip" </w:instrText>
      </w:r>
      <w:r>
        <w:fldChar w:fldCharType="separate"/>
      </w:r>
      <w:r>
        <w:rPr>
          <w:rFonts w:hint="eastAsia"/>
        </w:rPr>
        <w:t>R1-2206090</w:t>
      </w:r>
      <w:r>
        <w:rPr>
          <w:rFonts w:hint="eastAsia"/>
        </w:rPr>
        <w:fldChar w:fldCharType="end"/>
      </w:r>
      <w:r>
        <w:rPr>
          <w:rFonts w:hint="eastAsia"/>
        </w:rPr>
        <w:tab/>
      </w:r>
      <w:r>
        <w:rPr>
          <w:rFonts w:hint="eastAsia"/>
        </w:rPr>
        <w:t>Correction on small data transmission in TS 38.213</w:t>
      </w:r>
      <w:r>
        <w:rPr>
          <w:rFonts w:hint="eastAsia"/>
        </w:rPr>
        <w:tab/>
      </w:r>
      <w:r>
        <w:rPr>
          <w:rFonts w:hint="eastAsia"/>
        </w:rPr>
        <w:t>ZTE, Sanechips</w:t>
      </w:r>
    </w:p>
    <w:p>
      <w:pPr>
        <w:pStyle w:val="58"/>
        <w:numPr>
          <w:ilvl w:val="0"/>
          <w:numId w:val="18"/>
        </w:numPr>
      </w:pPr>
      <w:r>
        <w:fldChar w:fldCharType="begin"/>
      </w:r>
      <w:r>
        <w:instrText xml:space="preserve"> HYPERLINK "file:///C:\\Users\\younsun\\Documents\\3GPP%20documents\\RAN1%20tdocs\\TSGR1_110\\Docs\\R1-2206109.zip" </w:instrText>
      </w:r>
      <w:r>
        <w:fldChar w:fldCharType="separate"/>
      </w:r>
      <w:r>
        <w:rPr>
          <w:rFonts w:hint="eastAsia"/>
        </w:rPr>
        <w:t>R1-2206109</w:t>
      </w:r>
      <w:r>
        <w:rPr>
          <w:rFonts w:hint="eastAsia"/>
        </w:rPr>
        <w:fldChar w:fldCharType="end"/>
      </w:r>
      <w:r>
        <w:rPr>
          <w:rFonts w:hint="eastAsia"/>
        </w:rPr>
        <w:tab/>
      </w:r>
      <w:r>
        <w:rPr>
          <w:rFonts w:hint="eastAsia"/>
        </w:rPr>
        <w:t>Collison of PUCCH and PUSCH for SDT</w:t>
      </w:r>
      <w:r>
        <w:rPr>
          <w:rFonts w:hint="eastAsia"/>
        </w:rPr>
        <w:tab/>
      </w:r>
      <w:r>
        <w:rPr>
          <w:rFonts w:hint="eastAsia"/>
        </w:rPr>
        <w:t>Sony</w:t>
      </w:r>
    </w:p>
    <w:p>
      <w:pPr>
        <w:pStyle w:val="58"/>
        <w:numPr>
          <w:ilvl w:val="0"/>
          <w:numId w:val="18"/>
        </w:numPr>
      </w:pPr>
      <w:r>
        <w:fldChar w:fldCharType="begin"/>
      </w:r>
      <w:r>
        <w:instrText xml:space="preserve"> HYPERLINK "file:///C:\\Users\\younsun\\Documents\\3GPP%20documents\\RAN1%20tdocs\\TSGR1_110\\Docs\\R1-2206568.zip" </w:instrText>
      </w:r>
      <w:r>
        <w:fldChar w:fldCharType="separate"/>
      </w:r>
      <w:r>
        <w:rPr>
          <w:rFonts w:hint="eastAsia"/>
        </w:rPr>
        <w:t>R1-2206568</w:t>
      </w:r>
      <w:r>
        <w:rPr>
          <w:rFonts w:hint="eastAsia"/>
        </w:rPr>
        <w:fldChar w:fldCharType="end"/>
      </w:r>
      <w:r>
        <w:rPr>
          <w:rFonts w:hint="eastAsia"/>
        </w:rPr>
        <w:tab/>
      </w:r>
      <w:r>
        <w:rPr>
          <w:rFonts w:hint="eastAsia"/>
        </w:rPr>
        <w:t>Correction on CG-SDT search space</w:t>
      </w:r>
      <w:r>
        <w:rPr>
          <w:rFonts w:hint="eastAsia"/>
        </w:rPr>
        <w:tab/>
      </w:r>
      <w:r>
        <w:rPr>
          <w:rFonts w:hint="eastAsia"/>
        </w:rPr>
        <w:t>Intel Corporation</w:t>
      </w:r>
    </w:p>
    <w:p>
      <w:pPr>
        <w:pStyle w:val="58"/>
        <w:numPr>
          <w:ilvl w:val="0"/>
          <w:numId w:val="18"/>
        </w:numPr>
      </w:pPr>
      <w:r>
        <w:fldChar w:fldCharType="begin"/>
      </w:r>
      <w:r>
        <w:instrText xml:space="preserve"> HYPERLINK "file:///C:\\Users\\younsun\\Documents\\3GPP%20documents\\RAN1%20tdocs\\TSGR1_110\\Docs\\R1-2206569.zip" </w:instrText>
      </w:r>
      <w:r>
        <w:fldChar w:fldCharType="separate"/>
      </w:r>
      <w:r>
        <w:rPr>
          <w:rFonts w:hint="eastAsia"/>
        </w:rPr>
        <w:t>R1-2206569</w:t>
      </w:r>
      <w:r>
        <w:rPr>
          <w:rFonts w:hint="eastAsia"/>
        </w:rPr>
        <w:fldChar w:fldCharType="end"/>
      </w:r>
      <w:r>
        <w:rPr>
          <w:rFonts w:hint="eastAsia"/>
        </w:rPr>
        <w:tab/>
      </w:r>
      <w:r>
        <w:rPr>
          <w:rFonts w:hint="eastAsia"/>
        </w:rPr>
        <w:t>Correction on CG-PUSCH repetitions for CG-SDT operation</w:t>
      </w:r>
      <w:r>
        <w:rPr>
          <w:rFonts w:hint="eastAsia"/>
        </w:rPr>
        <w:tab/>
      </w:r>
      <w:r>
        <w:rPr>
          <w:rFonts w:hint="eastAsia"/>
        </w:rPr>
        <w:t>Intel Corporation</w:t>
      </w:r>
    </w:p>
    <w:p>
      <w:pPr>
        <w:pStyle w:val="58"/>
        <w:numPr>
          <w:ilvl w:val="0"/>
          <w:numId w:val="18"/>
        </w:numPr>
      </w:pPr>
      <w:r>
        <w:fldChar w:fldCharType="begin"/>
      </w:r>
      <w:r>
        <w:instrText xml:space="preserve"> HYPERLINK "file:///C:\\Users\\younsun\\Documents\\3GPP%20documents\\RAN1%20tdocs\\TSGR1_110\\Docs\\R1-2206614.zip" </w:instrText>
      </w:r>
      <w:r>
        <w:fldChar w:fldCharType="separate"/>
      </w:r>
      <w:r>
        <w:rPr>
          <w:rFonts w:hint="eastAsia"/>
        </w:rPr>
        <w:t>R1-2206614</w:t>
      </w:r>
      <w:r>
        <w:rPr>
          <w:rFonts w:hint="eastAsia"/>
        </w:rPr>
        <w:fldChar w:fldCharType="end"/>
      </w:r>
      <w:r>
        <w:rPr>
          <w:rFonts w:hint="eastAsia"/>
        </w:rPr>
        <w:tab/>
      </w:r>
      <w:r>
        <w:rPr>
          <w:rFonts w:hint="eastAsia"/>
        </w:rPr>
        <w:t>Discussion on physical layer aspects of small data transmission</w:t>
      </w:r>
      <w:r>
        <w:rPr>
          <w:rFonts w:hint="eastAsia"/>
        </w:rPr>
        <w:tab/>
      </w:r>
      <w:r>
        <w:rPr>
          <w:rFonts w:hint="eastAsia"/>
        </w:rPr>
        <w:t>Xiaomi</w:t>
      </w:r>
    </w:p>
    <w:p>
      <w:pPr>
        <w:pStyle w:val="58"/>
        <w:numPr>
          <w:ilvl w:val="0"/>
          <w:numId w:val="18"/>
        </w:numPr>
      </w:pPr>
      <w:r>
        <w:fldChar w:fldCharType="begin"/>
      </w:r>
      <w:r>
        <w:instrText xml:space="preserve"> HYPERLINK "file:///C:\\Users\\younsun\\Documents\\3GPP%20documents\\RAN1%20tdocs\\TSGR1_110\\Docs\\R1-2206771.zip" </w:instrText>
      </w:r>
      <w:r>
        <w:fldChar w:fldCharType="separate"/>
      </w:r>
      <w:r>
        <w:rPr>
          <w:rFonts w:hint="eastAsia"/>
        </w:rPr>
        <w:t>R1-2206771</w:t>
      </w:r>
      <w:r>
        <w:rPr>
          <w:rFonts w:hint="eastAsia"/>
        </w:rPr>
        <w:fldChar w:fldCharType="end"/>
      </w:r>
      <w:r>
        <w:rPr>
          <w:rFonts w:hint="eastAsia"/>
        </w:rPr>
        <w:tab/>
      </w:r>
      <w:r>
        <w:rPr>
          <w:rFonts w:hint="eastAsia"/>
        </w:rPr>
        <w:t>Remaining issues for NR small data transmissions in RRC INACTIVE state</w:t>
      </w:r>
      <w:r>
        <w:rPr>
          <w:rFonts w:hint="eastAsia"/>
        </w:rPr>
        <w:tab/>
      </w:r>
      <w:r>
        <w:rPr>
          <w:rFonts w:hint="eastAsia"/>
        </w:rPr>
        <w:t>vivo</w:t>
      </w:r>
    </w:p>
    <w:p>
      <w:pPr>
        <w:pStyle w:val="58"/>
        <w:numPr>
          <w:ilvl w:val="0"/>
          <w:numId w:val="18"/>
        </w:numPr>
      </w:pPr>
      <w:r>
        <w:fldChar w:fldCharType="begin"/>
      </w:r>
      <w:r>
        <w:instrText xml:space="preserve"> HYPERLINK "file:///C:\\Users\\younsun\\Documents\\3GPP%20documents\\RAN1%20tdocs\\TSGR1_110\\Docs\\R1-2206772.zip" </w:instrText>
      </w:r>
      <w:r>
        <w:fldChar w:fldCharType="separate"/>
      </w:r>
      <w:r>
        <w:rPr>
          <w:rFonts w:hint="eastAsia"/>
        </w:rPr>
        <w:t>R1-2206772</w:t>
      </w:r>
      <w:r>
        <w:rPr>
          <w:rFonts w:hint="eastAsia"/>
        </w:rPr>
        <w:fldChar w:fldCharType="end"/>
      </w:r>
      <w:r>
        <w:rPr>
          <w:rFonts w:hint="eastAsia"/>
        </w:rPr>
        <w:tab/>
      </w:r>
      <w:r>
        <w:rPr>
          <w:rFonts w:hint="eastAsia"/>
        </w:rPr>
        <w:t>Corrections of random-access based small data transmission</w:t>
      </w:r>
      <w:r>
        <w:rPr>
          <w:rFonts w:hint="eastAsia"/>
        </w:rPr>
        <w:tab/>
      </w:r>
      <w:r>
        <w:rPr>
          <w:rFonts w:hint="eastAsia"/>
        </w:rPr>
        <w:t>vivo</w:t>
      </w:r>
    </w:p>
    <w:p>
      <w:pPr>
        <w:pStyle w:val="58"/>
        <w:numPr>
          <w:ilvl w:val="0"/>
          <w:numId w:val="18"/>
        </w:numPr>
      </w:pPr>
      <w:r>
        <w:fldChar w:fldCharType="begin"/>
      </w:r>
      <w:r>
        <w:instrText xml:space="preserve"> HYPERLINK "file:///C:\\Users\\younsun\\Documents\\3GPP%20documents\\RAN1%20tdocs\\TSGR1_110\\Docs\\R1-2206773.zip" </w:instrText>
      </w:r>
      <w:r>
        <w:fldChar w:fldCharType="separate"/>
      </w:r>
      <w:r>
        <w:rPr>
          <w:rFonts w:hint="eastAsia"/>
        </w:rPr>
        <w:t>R1-2206773</w:t>
      </w:r>
      <w:r>
        <w:rPr>
          <w:rFonts w:hint="eastAsia"/>
        </w:rPr>
        <w:fldChar w:fldCharType="end"/>
      </w:r>
      <w:r>
        <w:rPr>
          <w:rFonts w:hint="eastAsia"/>
        </w:rPr>
        <w:tab/>
      </w:r>
      <w:r>
        <w:rPr>
          <w:rFonts w:hint="eastAsia"/>
        </w:rPr>
        <w:t>Corrections of reduncancy version for SDT</w:t>
      </w:r>
      <w:r>
        <w:rPr>
          <w:rFonts w:hint="eastAsia"/>
        </w:rPr>
        <w:tab/>
      </w:r>
      <w:r>
        <w:rPr>
          <w:rFonts w:hint="eastAsia"/>
        </w:rPr>
        <w:t>vivo</w:t>
      </w:r>
    </w:p>
    <w:p>
      <w:pPr>
        <w:pStyle w:val="58"/>
        <w:numPr>
          <w:ilvl w:val="0"/>
          <w:numId w:val="18"/>
        </w:numPr>
      </w:pPr>
      <w:r>
        <w:fldChar w:fldCharType="begin"/>
      </w:r>
      <w:r>
        <w:instrText xml:space="preserve"> HYPERLINK "file:///C:\\Users\\younsun\\Documents\\3GPP%20documents\\RAN1%20tdocs\\TSGR1_110\\Docs\\R1-2206774.zip" </w:instrText>
      </w:r>
      <w:r>
        <w:fldChar w:fldCharType="separate"/>
      </w:r>
      <w:r>
        <w:rPr>
          <w:rFonts w:hint="eastAsia"/>
        </w:rPr>
        <w:t>R1-2206774</w:t>
      </w:r>
      <w:r>
        <w:rPr>
          <w:rFonts w:hint="eastAsia"/>
        </w:rPr>
        <w:fldChar w:fldCharType="end"/>
      </w:r>
      <w:r>
        <w:rPr>
          <w:rFonts w:hint="eastAsia"/>
        </w:rPr>
        <w:tab/>
      </w:r>
      <w:r>
        <w:rPr>
          <w:rFonts w:hint="eastAsia"/>
        </w:rPr>
        <w:t>Corrections of search space for SDT</w:t>
      </w:r>
      <w:r>
        <w:rPr>
          <w:rFonts w:hint="eastAsia"/>
        </w:rPr>
        <w:tab/>
      </w:r>
      <w:r>
        <w:rPr>
          <w:rFonts w:hint="eastAsia"/>
        </w:rPr>
        <w:t>vivo</w:t>
      </w:r>
    </w:p>
    <w:p>
      <w:pPr>
        <w:pStyle w:val="58"/>
        <w:numPr>
          <w:ilvl w:val="0"/>
          <w:numId w:val="18"/>
        </w:numPr>
      </w:pPr>
      <w:r>
        <w:fldChar w:fldCharType="begin"/>
      </w:r>
      <w:r>
        <w:instrText xml:space="preserve"> HYPERLINK "file:///C:\\Users\\younsun\\Documents\\3GPP%20documents\\RAN1%20tdocs\\TSGR1_110\\Docs\\R1-2206853.zip" </w:instrText>
      </w:r>
      <w:r>
        <w:fldChar w:fldCharType="separate"/>
      </w:r>
      <w:r>
        <w:rPr>
          <w:rFonts w:hint="eastAsia"/>
        </w:rPr>
        <w:t>R1-2206853</w:t>
      </w:r>
      <w:r>
        <w:rPr>
          <w:rFonts w:hint="eastAsia"/>
        </w:rPr>
        <w:fldChar w:fldCharType="end"/>
      </w:r>
      <w:r>
        <w:rPr>
          <w:rFonts w:hint="eastAsia"/>
        </w:rPr>
        <w:tab/>
      </w:r>
      <w:r>
        <w:rPr>
          <w:rFonts w:hint="eastAsia"/>
        </w:rPr>
        <w:t>Correction on CG-SDT parameters</w:t>
      </w:r>
      <w:r>
        <w:rPr>
          <w:rFonts w:hint="eastAsia"/>
        </w:rPr>
        <w:tab/>
      </w:r>
      <w:r>
        <w:rPr>
          <w:rFonts w:hint="eastAsia"/>
        </w:rPr>
        <w:t>InterDigital, Inc.</w:t>
      </w:r>
    </w:p>
    <w:p>
      <w:pPr>
        <w:pStyle w:val="58"/>
        <w:numPr>
          <w:ilvl w:val="0"/>
          <w:numId w:val="18"/>
        </w:numPr>
      </w:pPr>
      <w:r>
        <w:fldChar w:fldCharType="begin"/>
      </w:r>
      <w:r>
        <w:instrText xml:space="preserve"> HYPERLINK "file:///C:\\Users\\younsun\\Documents\\3GPP%20documents\\RAN1%20tdocs\\TSGR1_110\\Docs\\R1-2207525.zip" </w:instrText>
      </w:r>
      <w:r>
        <w:fldChar w:fldCharType="separate"/>
      </w:r>
      <w:r>
        <w:rPr>
          <w:rFonts w:hint="eastAsia"/>
        </w:rPr>
        <w:t>R1-2207525</w:t>
      </w:r>
      <w:r>
        <w:rPr>
          <w:rFonts w:hint="eastAsia"/>
        </w:rPr>
        <w:fldChar w:fldCharType="end"/>
      </w:r>
      <w:r>
        <w:rPr>
          <w:rFonts w:hint="eastAsia"/>
        </w:rPr>
        <w:tab/>
      </w:r>
      <w:r>
        <w:rPr>
          <w:rFonts w:hint="eastAsia"/>
        </w:rPr>
        <w:t>Correction on MsgA PUSCH occasion validation for 2-step RACH</w:t>
      </w:r>
      <w:r>
        <w:rPr>
          <w:rFonts w:hint="eastAsia"/>
        </w:rPr>
        <w:tab/>
      </w:r>
      <w:r>
        <w:rPr>
          <w:rFonts w:hint="eastAsia"/>
        </w:rPr>
        <w:t>Huawei, HiSilicon</w:t>
      </w:r>
    </w:p>
    <w:p>
      <w:pPr>
        <w:pStyle w:val="58"/>
        <w:numPr>
          <w:ilvl w:val="0"/>
          <w:numId w:val="18"/>
        </w:numPr>
      </w:pPr>
      <w:r>
        <w:fldChar w:fldCharType="begin"/>
      </w:r>
      <w:r>
        <w:instrText xml:space="preserve"> HYPERLINK "file:///C:\\Users\\younsun\\Documents\\3GPP%20documents\\RAN1%20tdocs\\TSGR1_110\\Docs\\R1-2207637.zip" </w:instrText>
      </w:r>
      <w:r>
        <w:fldChar w:fldCharType="separate"/>
      </w:r>
      <w:r>
        <w:rPr>
          <w:rFonts w:hint="eastAsia"/>
        </w:rPr>
        <w:t>R1-2207637</w:t>
      </w:r>
      <w:r>
        <w:rPr>
          <w:rFonts w:hint="eastAsia"/>
        </w:rPr>
        <w:fldChar w:fldCharType="end"/>
      </w:r>
      <w:r>
        <w:rPr>
          <w:rFonts w:hint="eastAsia"/>
        </w:rPr>
        <w:tab/>
      </w:r>
      <w:r>
        <w:rPr>
          <w:rFonts w:hint="eastAsia"/>
        </w:rPr>
        <w:t>Remaining issues on paging monitoring and measurement during SDT procedure</w:t>
      </w:r>
      <w:r>
        <w:rPr>
          <w:rFonts w:hint="eastAsia"/>
        </w:rPr>
        <w:tab/>
      </w:r>
      <w:r>
        <w:rPr>
          <w:rFonts w:hint="eastAsia"/>
        </w:rPr>
        <w:t>Huawei, HiSilicon</w:t>
      </w:r>
    </w:p>
    <w:p>
      <w:pPr>
        <w:pStyle w:val="58"/>
        <w:numPr>
          <w:ilvl w:val="0"/>
          <w:numId w:val="18"/>
        </w:numPr>
      </w:pPr>
      <w:r>
        <w:fldChar w:fldCharType="begin"/>
      </w:r>
      <w:r>
        <w:instrText xml:space="preserve"> HYPERLINK "file:///C:\\Users\\younsun\\Documents\\3GPP%20documents\\RAN1%20tdocs\\TSGR1_110\\Docs\\R1-2207655.zip" </w:instrText>
      </w:r>
      <w:r>
        <w:fldChar w:fldCharType="separate"/>
      </w:r>
      <w:r>
        <w:rPr>
          <w:rFonts w:hint="eastAsia"/>
        </w:rPr>
        <w:t>R1-2207655</w:t>
      </w:r>
      <w:r>
        <w:rPr>
          <w:rFonts w:hint="eastAsia"/>
        </w:rPr>
        <w:fldChar w:fldCharType="end"/>
      </w:r>
      <w:r>
        <w:rPr>
          <w:rFonts w:hint="eastAsia"/>
        </w:rPr>
        <w:tab/>
      </w:r>
      <w:r>
        <w:rPr>
          <w:rFonts w:hint="eastAsia"/>
        </w:rPr>
        <w:t>Correction on PRACH configurations for SDT</w:t>
      </w:r>
      <w:r>
        <w:rPr>
          <w:rFonts w:hint="eastAsia"/>
        </w:rPr>
        <w:tab/>
      </w:r>
      <w:r>
        <w:rPr>
          <w:rFonts w:hint="eastAsia"/>
        </w:rPr>
        <w:t>Huawei, HiSilicon</w:t>
      </w:r>
    </w:p>
    <w:p>
      <w:pPr>
        <w:pStyle w:val="119"/>
        <w:overflowPunct/>
        <w:snapToGrid w:val="0"/>
        <w:spacing w:before="0" w:beforeAutospacing="0" w:after="120" w:afterLines="50"/>
        <w:ind w:left="0"/>
        <w:jc w:val="both"/>
        <w:textAlignment w:val="auto"/>
        <w:rPr>
          <w:sz w:val="20"/>
          <w:szCs w:val="20"/>
        </w:rPr>
      </w:pPr>
    </w:p>
    <w:p>
      <w:pPr>
        <w:pStyle w:val="119"/>
        <w:overflowPunct/>
        <w:snapToGrid w:val="0"/>
        <w:spacing w:before="0" w:beforeAutospacing="0" w:after="120" w:afterLines="50"/>
        <w:ind w:left="0"/>
        <w:jc w:val="both"/>
        <w:textAlignment w:val="auto"/>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DC43DE"/>
    <w:multiLevelType w:val="singleLevel"/>
    <w:tmpl w:val="95DC43DE"/>
    <w:lvl w:ilvl="0" w:tentative="0">
      <w:start w:val="2"/>
      <w:numFmt w:val="decimal"/>
      <w:suff w:val="space"/>
      <w:lvlText w:val="%1."/>
      <w:lvlJc w:val="left"/>
    </w:lvl>
  </w:abstractNum>
  <w:abstractNum w:abstractNumId="1">
    <w:nsid w:val="C1834B33"/>
    <w:multiLevelType w:val="multilevel"/>
    <w:tmpl w:val="C1834B3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FFFFFFFE"/>
    <w:multiLevelType w:val="singleLevel"/>
    <w:tmpl w:val="FFFFFFFE"/>
    <w:lvl w:ilvl="0" w:tentative="0">
      <w:start w:val="0"/>
      <w:numFmt w:val="decimal"/>
      <w:lvlText w:val="*"/>
      <w:lvlJc w:val="left"/>
    </w:lvl>
  </w:abstractNum>
  <w:abstractNum w:abstractNumId="3">
    <w:nsid w:val="29B36180"/>
    <w:multiLevelType w:val="multilevel"/>
    <w:tmpl w:val="29B3618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0501E44"/>
    <w:multiLevelType w:val="multilevel"/>
    <w:tmpl w:val="30501E44"/>
    <w:lvl w:ilvl="0" w:tentative="0">
      <w:start w:val="1"/>
      <w:numFmt w:val="decimal"/>
      <w:pStyle w:val="181"/>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A877D64"/>
    <w:multiLevelType w:val="singleLevel"/>
    <w:tmpl w:val="3A877D64"/>
    <w:lvl w:ilvl="0" w:tentative="0">
      <w:start w:val="1"/>
      <w:numFmt w:val="decimal"/>
      <w:pStyle w:val="44"/>
      <w:lvlText w:val="[%1]"/>
      <w:lvlJc w:val="left"/>
      <w:pPr>
        <w:tabs>
          <w:tab w:val="left" w:pos="360"/>
        </w:tabs>
        <w:ind w:left="360" w:hanging="360"/>
      </w:pPr>
    </w:lvl>
  </w:abstractNum>
  <w:abstractNum w:abstractNumId="7">
    <w:nsid w:val="3AA46647"/>
    <w:multiLevelType w:val="multilevel"/>
    <w:tmpl w:val="3AA46647"/>
    <w:lvl w:ilvl="0" w:tentative="0">
      <w:start w:val="1"/>
      <w:numFmt w:val="decimal"/>
      <w:pStyle w:val="8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B9E261A"/>
    <w:multiLevelType w:val="multilevel"/>
    <w:tmpl w:val="4B9E261A"/>
    <w:lvl w:ilvl="0" w:tentative="0">
      <w:start w:val="1"/>
      <w:numFmt w:val="bullet"/>
      <w:lvlText w:val=""/>
      <w:lvlJc w:val="left"/>
      <w:pPr>
        <w:ind w:left="770" w:hanging="360"/>
      </w:pPr>
      <w:rPr>
        <w:rFonts w:hint="default" w:ascii="Symbol" w:hAnsi="Symbol"/>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9">
    <w:nsid w:val="5101505E"/>
    <w:multiLevelType w:val="multilevel"/>
    <w:tmpl w:val="5101505E"/>
    <w:lvl w:ilvl="0" w:tentative="0">
      <w:start w:val="1"/>
      <w:numFmt w:val="decimal"/>
      <w:pStyle w:val="9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4E1881"/>
    <w:multiLevelType w:val="multilevel"/>
    <w:tmpl w:val="574E1881"/>
    <w:lvl w:ilvl="0" w:tentative="0">
      <w:start w:val="8"/>
      <w:numFmt w:val="bullet"/>
      <w:pStyle w:val="83"/>
      <w:lvlText w:val=""/>
      <w:lvlJc w:val="left"/>
      <w:pPr>
        <w:ind w:left="1044" w:hanging="400"/>
      </w:pPr>
      <w:rPr>
        <w:rFonts w:hint="default" w:ascii="Wingdings" w:hAnsi="Wingdings" w:eastAsia="Batang"/>
      </w:rPr>
    </w:lvl>
    <w:lvl w:ilvl="1" w:tentative="0">
      <w:start w:val="1"/>
      <w:numFmt w:val="bullet"/>
      <w:pStyle w:val="84"/>
      <w:lvlText w:val="o"/>
      <w:lvlJc w:val="left"/>
      <w:pPr>
        <w:ind w:left="1444" w:hanging="400"/>
      </w:pPr>
      <w:rPr>
        <w:rFonts w:hint="default" w:ascii="Courier New" w:hAnsi="Courier New" w:cs="Courier New"/>
        <w:lang w:val="en-AU"/>
      </w:rPr>
    </w:lvl>
    <w:lvl w:ilvl="2" w:tentative="0">
      <w:start w:val="8"/>
      <w:numFmt w:val="bullet"/>
      <w:pStyle w:val="81"/>
      <w:lvlText w:val="-"/>
      <w:lvlJc w:val="left"/>
      <w:pPr>
        <w:ind w:left="1844" w:hanging="400"/>
      </w:pPr>
      <w:rPr>
        <w:rFonts w:hint="default" w:ascii="Times New Roman" w:hAnsi="Times New Roman" w:eastAsia="MS Mincho" w:cs="Times New Roman"/>
        <w:lang w:val="en-GB"/>
      </w:rPr>
    </w:lvl>
    <w:lvl w:ilvl="3" w:tentative="0">
      <w:start w:val="1"/>
      <w:numFmt w:val="bullet"/>
      <w:pStyle w:val="85"/>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2"/>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11">
    <w:nsid w:val="5BA4621B"/>
    <w:multiLevelType w:val="multilevel"/>
    <w:tmpl w:val="5BA4621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C310650"/>
    <w:multiLevelType w:val="multilevel"/>
    <w:tmpl w:val="5C310650"/>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5F1912B1"/>
    <w:multiLevelType w:val="multilevel"/>
    <w:tmpl w:val="5F1912B1"/>
    <w:lvl w:ilvl="0" w:tentative="0">
      <w:start w:val="1"/>
      <w:numFmt w:val="bullet"/>
      <w:pStyle w:val="155"/>
      <w:lvlText w:val=""/>
      <w:lvlJc w:val="left"/>
      <w:pPr>
        <w:ind w:left="720" w:hanging="360"/>
      </w:pPr>
      <w:rPr>
        <w:rFonts w:hint="default" w:ascii="Symbol" w:hAnsi="Symbol"/>
      </w:rPr>
    </w:lvl>
    <w:lvl w:ilvl="1" w:tentative="0">
      <w:start w:val="1"/>
      <w:numFmt w:val="bullet"/>
      <w:pStyle w:val="156"/>
      <w:lvlText w:val="o"/>
      <w:lvlJc w:val="left"/>
      <w:pPr>
        <w:ind w:left="1440" w:hanging="360"/>
      </w:pPr>
      <w:rPr>
        <w:rFonts w:hint="default" w:ascii="Courier New" w:hAnsi="Courier New" w:cs="Courier New"/>
      </w:rPr>
    </w:lvl>
    <w:lvl w:ilvl="2" w:tentative="0">
      <w:start w:val="1"/>
      <w:numFmt w:val="bullet"/>
      <w:pStyle w:val="158"/>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DA649A9"/>
    <w:multiLevelType w:val="multilevel"/>
    <w:tmpl w:val="6DA649A9"/>
    <w:lvl w:ilvl="0" w:tentative="0">
      <w:start w:val="1"/>
      <w:numFmt w:val="decimal"/>
      <w:pStyle w:val="180"/>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15">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146DC0"/>
    <w:multiLevelType w:val="multilevel"/>
    <w:tmpl w:val="70146DC0"/>
    <w:lvl w:ilvl="0" w:tentative="0">
      <w:start w:val="1"/>
      <w:numFmt w:val="bullet"/>
      <w:pStyle w:val="60"/>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D1C4470"/>
    <w:multiLevelType w:val="multilevel"/>
    <w:tmpl w:val="7D1C4470"/>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6"/>
  </w:num>
  <w:num w:numId="3">
    <w:abstractNumId w:val="16"/>
  </w:num>
  <w:num w:numId="4">
    <w:abstractNumId w:val="7"/>
  </w:num>
  <w:num w:numId="5">
    <w:abstractNumId w:val="10"/>
  </w:num>
  <w:num w:numId="6">
    <w:abstractNumId w:val="9"/>
  </w:num>
  <w:num w:numId="7">
    <w:abstractNumId w:val="2"/>
    <w:lvlOverride w:ilvl="0">
      <w:lvl w:ilvl="0" w:tentative="1">
        <w:start w:val="1"/>
        <w:numFmt w:val="bullet"/>
        <w:pStyle w:val="148"/>
        <w:lvlText w:val=""/>
        <w:legacy w:legacy="1" w:legacySpace="0" w:legacyIndent="360"/>
        <w:lvlJc w:val="left"/>
        <w:pPr>
          <w:ind w:left="360" w:hanging="360"/>
        </w:pPr>
        <w:rPr>
          <w:rFonts w:hint="default" w:ascii="Symbol" w:hAnsi="Symbol"/>
        </w:rPr>
      </w:lvl>
    </w:lvlOverride>
  </w:num>
  <w:num w:numId="8">
    <w:abstractNumId w:val="13"/>
  </w:num>
  <w:num w:numId="9">
    <w:abstractNumId w:val="14"/>
  </w:num>
  <w:num w:numId="10">
    <w:abstractNumId w:val="4"/>
  </w:num>
  <w:num w:numId="11">
    <w:abstractNumId w:val="1"/>
  </w:num>
  <w:num w:numId="12">
    <w:abstractNumId w:val="0"/>
  </w:num>
  <w:num w:numId="13">
    <w:abstractNumId w:val="17"/>
  </w:num>
  <w:num w:numId="14">
    <w:abstractNumId w:val="11"/>
  </w:num>
  <w:num w:numId="15">
    <w:abstractNumId w:val="8"/>
  </w:num>
  <w:num w:numId="16">
    <w:abstractNumId w:val="3"/>
  </w:num>
  <w:num w:numId="17">
    <w:abstractNumId w:val="12"/>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ong, Gang">
    <w15:presenceInfo w15:providerId="None" w15:userId="Xiong, Gang"/>
  </w15:person>
  <w15:person w15:author="Huawei">
    <w15:presenceInfo w15:providerId="None" w15:userId="Huawei"/>
  </w15:person>
  <w15:person w15:author="Unknown">
    <w15:presenceInfo w15:providerId="None" w15:userId="Unknown"/>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0AE"/>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D5F"/>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47"/>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3E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54"/>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182"/>
    <w:rsid w:val="000456A4"/>
    <w:rsid w:val="0004571E"/>
    <w:rsid w:val="000458C6"/>
    <w:rsid w:val="00045A32"/>
    <w:rsid w:val="00045A81"/>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60C"/>
    <w:rsid w:val="0004796A"/>
    <w:rsid w:val="00047DE6"/>
    <w:rsid w:val="00047E60"/>
    <w:rsid w:val="000500D0"/>
    <w:rsid w:val="00050793"/>
    <w:rsid w:val="00050B31"/>
    <w:rsid w:val="00050B58"/>
    <w:rsid w:val="000510C0"/>
    <w:rsid w:val="000512A2"/>
    <w:rsid w:val="00052127"/>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18B9"/>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4B11"/>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6ED3"/>
    <w:rsid w:val="00077054"/>
    <w:rsid w:val="0007711D"/>
    <w:rsid w:val="000772F4"/>
    <w:rsid w:val="00077447"/>
    <w:rsid w:val="000774DF"/>
    <w:rsid w:val="0007769F"/>
    <w:rsid w:val="000776EB"/>
    <w:rsid w:val="00077886"/>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3BB"/>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6E7F"/>
    <w:rsid w:val="000871A1"/>
    <w:rsid w:val="000878A1"/>
    <w:rsid w:val="00087913"/>
    <w:rsid w:val="0008796E"/>
    <w:rsid w:val="00087C53"/>
    <w:rsid w:val="00087C92"/>
    <w:rsid w:val="000902DC"/>
    <w:rsid w:val="000904AE"/>
    <w:rsid w:val="00090C1E"/>
    <w:rsid w:val="00090DF8"/>
    <w:rsid w:val="00090EF8"/>
    <w:rsid w:val="000910EC"/>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8F9"/>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7FD"/>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AEA"/>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6D1B"/>
    <w:rsid w:val="000D70EA"/>
    <w:rsid w:val="000D7134"/>
    <w:rsid w:val="000D71E2"/>
    <w:rsid w:val="000D73A5"/>
    <w:rsid w:val="000D758D"/>
    <w:rsid w:val="000D7794"/>
    <w:rsid w:val="000D790C"/>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36BD"/>
    <w:rsid w:val="000F43EA"/>
    <w:rsid w:val="000F502D"/>
    <w:rsid w:val="000F5253"/>
    <w:rsid w:val="000F5288"/>
    <w:rsid w:val="000F5301"/>
    <w:rsid w:val="000F5D75"/>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0FA0"/>
    <w:rsid w:val="00131177"/>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640"/>
    <w:rsid w:val="00135715"/>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28C"/>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01D"/>
    <w:rsid w:val="00170159"/>
    <w:rsid w:val="001701C8"/>
    <w:rsid w:val="00170451"/>
    <w:rsid w:val="00170D00"/>
    <w:rsid w:val="00170D19"/>
    <w:rsid w:val="00170D31"/>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27"/>
    <w:rsid w:val="00173896"/>
    <w:rsid w:val="00173999"/>
    <w:rsid w:val="00173E93"/>
    <w:rsid w:val="001740FA"/>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5EB4"/>
    <w:rsid w:val="001760C1"/>
    <w:rsid w:val="00176532"/>
    <w:rsid w:val="00176682"/>
    <w:rsid w:val="00176717"/>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B23"/>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BCE"/>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5"/>
    <w:rsid w:val="001A3B17"/>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5E35"/>
    <w:rsid w:val="001C60F0"/>
    <w:rsid w:val="001C6243"/>
    <w:rsid w:val="001C64C0"/>
    <w:rsid w:val="001C677C"/>
    <w:rsid w:val="001C67D4"/>
    <w:rsid w:val="001C68C9"/>
    <w:rsid w:val="001C69DA"/>
    <w:rsid w:val="001C6A0D"/>
    <w:rsid w:val="001C6AB1"/>
    <w:rsid w:val="001C6BE8"/>
    <w:rsid w:val="001C6F06"/>
    <w:rsid w:val="001C745D"/>
    <w:rsid w:val="001C7544"/>
    <w:rsid w:val="001C77D7"/>
    <w:rsid w:val="001C7884"/>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A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0D"/>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68E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6F51"/>
    <w:rsid w:val="00217014"/>
    <w:rsid w:val="00217544"/>
    <w:rsid w:val="002178AF"/>
    <w:rsid w:val="0022047B"/>
    <w:rsid w:val="00220894"/>
    <w:rsid w:val="00221A6A"/>
    <w:rsid w:val="00221FE7"/>
    <w:rsid w:val="0022212A"/>
    <w:rsid w:val="00222523"/>
    <w:rsid w:val="00222965"/>
    <w:rsid w:val="002229DA"/>
    <w:rsid w:val="00222CBF"/>
    <w:rsid w:val="00222E0E"/>
    <w:rsid w:val="00222F57"/>
    <w:rsid w:val="0022315E"/>
    <w:rsid w:val="002232F6"/>
    <w:rsid w:val="002234AB"/>
    <w:rsid w:val="002235CB"/>
    <w:rsid w:val="002238D6"/>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6F54"/>
    <w:rsid w:val="00247103"/>
    <w:rsid w:val="00247512"/>
    <w:rsid w:val="00247572"/>
    <w:rsid w:val="00247B45"/>
    <w:rsid w:val="00247D48"/>
    <w:rsid w:val="00250067"/>
    <w:rsid w:val="00250141"/>
    <w:rsid w:val="00250E5F"/>
    <w:rsid w:val="00250F87"/>
    <w:rsid w:val="00251141"/>
    <w:rsid w:val="0025135E"/>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5F2D"/>
    <w:rsid w:val="00256010"/>
    <w:rsid w:val="00256076"/>
    <w:rsid w:val="00256405"/>
    <w:rsid w:val="00256412"/>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A6A"/>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7F6"/>
    <w:rsid w:val="00271943"/>
    <w:rsid w:val="0027195D"/>
    <w:rsid w:val="00271CB6"/>
    <w:rsid w:val="00271D07"/>
    <w:rsid w:val="002721CF"/>
    <w:rsid w:val="0027245C"/>
    <w:rsid w:val="00272556"/>
    <w:rsid w:val="00272594"/>
    <w:rsid w:val="002726D8"/>
    <w:rsid w:val="00272A0E"/>
    <w:rsid w:val="00272ADD"/>
    <w:rsid w:val="00272B03"/>
    <w:rsid w:val="00272C04"/>
    <w:rsid w:val="00272D02"/>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30"/>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EF5"/>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5E90"/>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9EC"/>
    <w:rsid w:val="002E2C91"/>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2FD3"/>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2E"/>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4F53"/>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94A"/>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B40"/>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DAC"/>
    <w:rsid w:val="00334F1A"/>
    <w:rsid w:val="00334F61"/>
    <w:rsid w:val="003351D1"/>
    <w:rsid w:val="003354B9"/>
    <w:rsid w:val="00335955"/>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CF9"/>
    <w:rsid w:val="00343F21"/>
    <w:rsid w:val="0034429B"/>
    <w:rsid w:val="00344482"/>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53B"/>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2A40"/>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6E9"/>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2DC"/>
    <w:rsid w:val="003806FB"/>
    <w:rsid w:val="00380D19"/>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4A"/>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9B3"/>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487"/>
    <w:rsid w:val="003B0495"/>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55"/>
    <w:rsid w:val="003B50BC"/>
    <w:rsid w:val="003B5723"/>
    <w:rsid w:val="003B5C2D"/>
    <w:rsid w:val="003B5D97"/>
    <w:rsid w:val="003B5E3B"/>
    <w:rsid w:val="003B63A4"/>
    <w:rsid w:val="003B682C"/>
    <w:rsid w:val="003B6860"/>
    <w:rsid w:val="003B68CA"/>
    <w:rsid w:val="003B68FE"/>
    <w:rsid w:val="003B690B"/>
    <w:rsid w:val="003B69C4"/>
    <w:rsid w:val="003B6C26"/>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C40"/>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B3A"/>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5CF3"/>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D07"/>
    <w:rsid w:val="00400F5E"/>
    <w:rsid w:val="004010D9"/>
    <w:rsid w:val="00401197"/>
    <w:rsid w:val="0040126E"/>
    <w:rsid w:val="00401394"/>
    <w:rsid w:val="0040143F"/>
    <w:rsid w:val="004017F8"/>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E5B"/>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83C"/>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8B3"/>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2A8"/>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D7FD8"/>
    <w:rsid w:val="004E003A"/>
    <w:rsid w:val="004E00C7"/>
    <w:rsid w:val="004E0768"/>
    <w:rsid w:val="004E0930"/>
    <w:rsid w:val="004E0A2E"/>
    <w:rsid w:val="004E0BD8"/>
    <w:rsid w:val="004E1883"/>
    <w:rsid w:val="004E18D9"/>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15F"/>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123B"/>
    <w:rsid w:val="0050140E"/>
    <w:rsid w:val="00501981"/>
    <w:rsid w:val="00501A85"/>
    <w:rsid w:val="00501BB3"/>
    <w:rsid w:val="00501C41"/>
    <w:rsid w:val="00501D82"/>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B59"/>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321"/>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C8E"/>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57E6E"/>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4E"/>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4926"/>
    <w:rsid w:val="005651A0"/>
    <w:rsid w:val="00565525"/>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BB0"/>
    <w:rsid w:val="00585DC5"/>
    <w:rsid w:val="00585E5D"/>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607"/>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A7E7F"/>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779"/>
    <w:rsid w:val="005E0F48"/>
    <w:rsid w:val="005E1352"/>
    <w:rsid w:val="005E1455"/>
    <w:rsid w:val="005E1B6B"/>
    <w:rsid w:val="005E234A"/>
    <w:rsid w:val="005E2354"/>
    <w:rsid w:val="005E254B"/>
    <w:rsid w:val="005E302F"/>
    <w:rsid w:val="005E33A7"/>
    <w:rsid w:val="005E35CC"/>
    <w:rsid w:val="005E371E"/>
    <w:rsid w:val="005E37A1"/>
    <w:rsid w:val="005E42F3"/>
    <w:rsid w:val="005E44A0"/>
    <w:rsid w:val="005E4A97"/>
    <w:rsid w:val="005E4AFA"/>
    <w:rsid w:val="005E4EE1"/>
    <w:rsid w:val="005E509A"/>
    <w:rsid w:val="005E524E"/>
    <w:rsid w:val="005E53F9"/>
    <w:rsid w:val="005E5C13"/>
    <w:rsid w:val="005E5D8F"/>
    <w:rsid w:val="005E60AF"/>
    <w:rsid w:val="005E62C0"/>
    <w:rsid w:val="005E62C2"/>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2DB"/>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4E9"/>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049"/>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3"/>
    <w:rsid w:val="00603ECF"/>
    <w:rsid w:val="00603ED5"/>
    <w:rsid w:val="00604451"/>
    <w:rsid w:val="006049CF"/>
    <w:rsid w:val="00604DC7"/>
    <w:rsid w:val="00604DCA"/>
    <w:rsid w:val="00604E47"/>
    <w:rsid w:val="00605259"/>
    <w:rsid w:val="00605441"/>
    <w:rsid w:val="00605AF5"/>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8C"/>
    <w:rsid w:val="006306F5"/>
    <w:rsid w:val="00630923"/>
    <w:rsid w:val="00630AE1"/>
    <w:rsid w:val="00630DCE"/>
    <w:rsid w:val="00630EFE"/>
    <w:rsid w:val="006310A0"/>
    <w:rsid w:val="0063120A"/>
    <w:rsid w:val="00631225"/>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B52"/>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DF7"/>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E5E"/>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6E93"/>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4CB"/>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A6A"/>
    <w:rsid w:val="00670BF7"/>
    <w:rsid w:val="006716DA"/>
    <w:rsid w:val="006719BA"/>
    <w:rsid w:val="00671D8D"/>
    <w:rsid w:val="00671DAA"/>
    <w:rsid w:val="006721B6"/>
    <w:rsid w:val="006728ED"/>
    <w:rsid w:val="006732B1"/>
    <w:rsid w:val="00673481"/>
    <w:rsid w:val="006735CE"/>
    <w:rsid w:val="0067360A"/>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76A"/>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5F0"/>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946"/>
    <w:rsid w:val="006B3C07"/>
    <w:rsid w:val="006B4162"/>
    <w:rsid w:val="006B4C82"/>
    <w:rsid w:val="006B4CDC"/>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E2"/>
    <w:rsid w:val="006C1C9B"/>
    <w:rsid w:val="006C1F28"/>
    <w:rsid w:val="006C245C"/>
    <w:rsid w:val="006C272F"/>
    <w:rsid w:val="006C29C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F8A"/>
    <w:rsid w:val="006D00DB"/>
    <w:rsid w:val="006D0361"/>
    <w:rsid w:val="006D0816"/>
    <w:rsid w:val="006D0B96"/>
    <w:rsid w:val="006D1577"/>
    <w:rsid w:val="006D16B0"/>
    <w:rsid w:val="006D1857"/>
    <w:rsid w:val="006D190C"/>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3B5"/>
    <w:rsid w:val="0071263B"/>
    <w:rsid w:val="00712832"/>
    <w:rsid w:val="00712991"/>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1D"/>
    <w:rsid w:val="00741A77"/>
    <w:rsid w:val="00741AF4"/>
    <w:rsid w:val="00741B7A"/>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C0"/>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3E90"/>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78E"/>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2DB"/>
    <w:rsid w:val="00773399"/>
    <w:rsid w:val="007733C9"/>
    <w:rsid w:val="007739C6"/>
    <w:rsid w:val="00773BD6"/>
    <w:rsid w:val="00774012"/>
    <w:rsid w:val="00774445"/>
    <w:rsid w:val="00774889"/>
    <w:rsid w:val="00774B8E"/>
    <w:rsid w:val="00774E31"/>
    <w:rsid w:val="00774F34"/>
    <w:rsid w:val="00774FF5"/>
    <w:rsid w:val="007750B3"/>
    <w:rsid w:val="007751D9"/>
    <w:rsid w:val="007751EB"/>
    <w:rsid w:val="0077578D"/>
    <w:rsid w:val="0077579A"/>
    <w:rsid w:val="00775BBB"/>
    <w:rsid w:val="00775F76"/>
    <w:rsid w:val="0077600D"/>
    <w:rsid w:val="00776071"/>
    <w:rsid w:val="00776312"/>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AB"/>
    <w:rsid w:val="00787AB4"/>
    <w:rsid w:val="00787F20"/>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F34"/>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B41"/>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4A2"/>
    <w:rsid w:val="007B269A"/>
    <w:rsid w:val="007B270A"/>
    <w:rsid w:val="007B276A"/>
    <w:rsid w:val="007B2905"/>
    <w:rsid w:val="007B2B28"/>
    <w:rsid w:val="007B2CED"/>
    <w:rsid w:val="007B2D3B"/>
    <w:rsid w:val="007B2D46"/>
    <w:rsid w:val="007B2D5D"/>
    <w:rsid w:val="007B3300"/>
    <w:rsid w:val="007B357F"/>
    <w:rsid w:val="007B3640"/>
    <w:rsid w:val="007B3775"/>
    <w:rsid w:val="007B3B33"/>
    <w:rsid w:val="007B3E0D"/>
    <w:rsid w:val="007B3E3E"/>
    <w:rsid w:val="007B433E"/>
    <w:rsid w:val="007B44D9"/>
    <w:rsid w:val="007B46DD"/>
    <w:rsid w:val="007B4C5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6DEB"/>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7DD"/>
    <w:rsid w:val="007F2909"/>
    <w:rsid w:val="007F2D8B"/>
    <w:rsid w:val="007F31D1"/>
    <w:rsid w:val="007F34D9"/>
    <w:rsid w:val="007F374B"/>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2FD"/>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5E7"/>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3A"/>
    <w:rsid w:val="00837BF3"/>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551"/>
    <w:rsid w:val="0085188F"/>
    <w:rsid w:val="008518FC"/>
    <w:rsid w:val="00851995"/>
    <w:rsid w:val="00851C30"/>
    <w:rsid w:val="00851FBA"/>
    <w:rsid w:val="00852229"/>
    <w:rsid w:val="008523B0"/>
    <w:rsid w:val="008524D2"/>
    <w:rsid w:val="0085298C"/>
    <w:rsid w:val="00852E19"/>
    <w:rsid w:val="00852FBE"/>
    <w:rsid w:val="00853556"/>
    <w:rsid w:val="00853730"/>
    <w:rsid w:val="008537A8"/>
    <w:rsid w:val="008538D3"/>
    <w:rsid w:val="00853B48"/>
    <w:rsid w:val="00854F2E"/>
    <w:rsid w:val="00855083"/>
    <w:rsid w:val="00855436"/>
    <w:rsid w:val="0085591C"/>
    <w:rsid w:val="00855BF8"/>
    <w:rsid w:val="00856833"/>
    <w:rsid w:val="00856840"/>
    <w:rsid w:val="008568BA"/>
    <w:rsid w:val="008569ED"/>
    <w:rsid w:val="00856B21"/>
    <w:rsid w:val="00856EC4"/>
    <w:rsid w:val="008571E6"/>
    <w:rsid w:val="008574EA"/>
    <w:rsid w:val="00857516"/>
    <w:rsid w:val="008575E1"/>
    <w:rsid w:val="00857888"/>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498"/>
    <w:rsid w:val="0086493F"/>
    <w:rsid w:val="00864998"/>
    <w:rsid w:val="00864B1F"/>
    <w:rsid w:val="00864D76"/>
    <w:rsid w:val="00864F05"/>
    <w:rsid w:val="00865084"/>
    <w:rsid w:val="008650FC"/>
    <w:rsid w:val="00865A17"/>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2F5"/>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316"/>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7CD"/>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4A4D"/>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6"/>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F87"/>
    <w:rsid w:val="008F50ED"/>
    <w:rsid w:val="008F5428"/>
    <w:rsid w:val="008F56DD"/>
    <w:rsid w:val="008F5840"/>
    <w:rsid w:val="008F5853"/>
    <w:rsid w:val="008F58BD"/>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9B7"/>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EE4"/>
    <w:rsid w:val="00903FF5"/>
    <w:rsid w:val="00904033"/>
    <w:rsid w:val="009046EC"/>
    <w:rsid w:val="009048AA"/>
    <w:rsid w:val="00904A97"/>
    <w:rsid w:val="009053CB"/>
    <w:rsid w:val="0090545E"/>
    <w:rsid w:val="00905F7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5E4"/>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4E8"/>
    <w:rsid w:val="00931921"/>
    <w:rsid w:val="00931AB5"/>
    <w:rsid w:val="00931DAF"/>
    <w:rsid w:val="00931DCC"/>
    <w:rsid w:val="00931E76"/>
    <w:rsid w:val="0093233B"/>
    <w:rsid w:val="009323FB"/>
    <w:rsid w:val="009327FC"/>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CB8"/>
    <w:rsid w:val="00945DA4"/>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01D"/>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2DE"/>
    <w:rsid w:val="009826C8"/>
    <w:rsid w:val="0098322A"/>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4F60"/>
    <w:rsid w:val="00985233"/>
    <w:rsid w:val="009857EF"/>
    <w:rsid w:val="0098591C"/>
    <w:rsid w:val="00985E91"/>
    <w:rsid w:val="00985F28"/>
    <w:rsid w:val="00986149"/>
    <w:rsid w:val="00986176"/>
    <w:rsid w:val="00986386"/>
    <w:rsid w:val="0098663A"/>
    <w:rsid w:val="00986928"/>
    <w:rsid w:val="00986E7F"/>
    <w:rsid w:val="0098715B"/>
    <w:rsid w:val="00987484"/>
    <w:rsid w:val="00987536"/>
    <w:rsid w:val="009879A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14"/>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626"/>
    <w:rsid w:val="009C1FBD"/>
    <w:rsid w:val="009C2206"/>
    <w:rsid w:val="009C2212"/>
    <w:rsid w:val="009C25C2"/>
    <w:rsid w:val="009C266F"/>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24E"/>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0BBF"/>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70E1"/>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437"/>
    <w:rsid w:val="009F3537"/>
    <w:rsid w:val="009F3833"/>
    <w:rsid w:val="009F3D0C"/>
    <w:rsid w:val="009F3DDC"/>
    <w:rsid w:val="009F3E38"/>
    <w:rsid w:val="009F3FB5"/>
    <w:rsid w:val="009F4048"/>
    <w:rsid w:val="009F406A"/>
    <w:rsid w:val="009F433D"/>
    <w:rsid w:val="009F4661"/>
    <w:rsid w:val="009F4938"/>
    <w:rsid w:val="009F4B7A"/>
    <w:rsid w:val="009F4C5A"/>
    <w:rsid w:val="009F50DE"/>
    <w:rsid w:val="009F5109"/>
    <w:rsid w:val="009F521F"/>
    <w:rsid w:val="009F5242"/>
    <w:rsid w:val="009F53F0"/>
    <w:rsid w:val="009F553C"/>
    <w:rsid w:val="009F59D2"/>
    <w:rsid w:val="009F59F8"/>
    <w:rsid w:val="009F5F2A"/>
    <w:rsid w:val="009F619C"/>
    <w:rsid w:val="009F65CE"/>
    <w:rsid w:val="009F67CA"/>
    <w:rsid w:val="009F6979"/>
    <w:rsid w:val="009F6F06"/>
    <w:rsid w:val="009F748A"/>
    <w:rsid w:val="009F75EE"/>
    <w:rsid w:val="009F7B23"/>
    <w:rsid w:val="009F7B52"/>
    <w:rsid w:val="009F7F8B"/>
    <w:rsid w:val="00A00049"/>
    <w:rsid w:val="00A002A3"/>
    <w:rsid w:val="00A00349"/>
    <w:rsid w:val="00A004F2"/>
    <w:rsid w:val="00A00551"/>
    <w:rsid w:val="00A005B0"/>
    <w:rsid w:val="00A00AC4"/>
    <w:rsid w:val="00A00BA1"/>
    <w:rsid w:val="00A00BF0"/>
    <w:rsid w:val="00A0109E"/>
    <w:rsid w:val="00A012FE"/>
    <w:rsid w:val="00A01528"/>
    <w:rsid w:val="00A0160D"/>
    <w:rsid w:val="00A01895"/>
    <w:rsid w:val="00A01C83"/>
    <w:rsid w:val="00A01DB6"/>
    <w:rsid w:val="00A01F17"/>
    <w:rsid w:val="00A01FBB"/>
    <w:rsid w:val="00A022A5"/>
    <w:rsid w:val="00A0248E"/>
    <w:rsid w:val="00A026D2"/>
    <w:rsid w:val="00A02E74"/>
    <w:rsid w:val="00A02EDB"/>
    <w:rsid w:val="00A03192"/>
    <w:rsid w:val="00A03572"/>
    <w:rsid w:val="00A03801"/>
    <w:rsid w:val="00A0387F"/>
    <w:rsid w:val="00A03A22"/>
    <w:rsid w:val="00A03FCD"/>
    <w:rsid w:val="00A041EC"/>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07D"/>
    <w:rsid w:val="00A1566A"/>
    <w:rsid w:val="00A15725"/>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2C"/>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C0D"/>
    <w:rsid w:val="00A37F15"/>
    <w:rsid w:val="00A403E9"/>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128"/>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5BC"/>
    <w:rsid w:val="00A559A8"/>
    <w:rsid w:val="00A561B9"/>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4D3"/>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74E"/>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CD3"/>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DD6"/>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4FA8"/>
    <w:rsid w:val="00AB5414"/>
    <w:rsid w:val="00AB5A41"/>
    <w:rsid w:val="00AB5ADF"/>
    <w:rsid w:val="00AB5B34"/>
    <w:rsid w:val="00AB5BAD"/>
    <w:rsid w:val="00AB5C85"/>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A78"/>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926"/>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3A4"/>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2CA"/>
    <w:rsid w:val="00B143A2"/>
    <w:rsid w:val="00B143AA"/>
    <w:rsid w:val="00B143B8"/>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E9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364"/>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4BA"/>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60266"/>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E48"/>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531"/>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C12"/>
    <w:rsid w:val="00B92E84"/>
    <w:rsid w:val="00B93204"/>
    <w:rsid w:val="00B93332"/>
    <w:rsid w:val="00B93A31"/>
    <w:rsid w:val="00B93EE1"/>
    <w:rsid w:val="00B9421C"/>
    <w:rsid w:val="00B949FA"/>
    <w:rsid w:val="00B94B62"/>
    <w:rsid w:val="00B94C7A"/>
    <w:rsid w:val="00B94E17"/>
    <w:rsid w:val="00B94F68"/>
    <w:rsid w:val="00B952E0"/>
    <w:rsid w:val="00B95537"/>
    <w:rsid w:val="00B95544"/>
    <w:rsid w:val="00B957FE"/>
    <w:rsid w:val="00B9589C"/>
    <w:rsid w:val="00B9590D"/>
    <w:rsid w:val="00B95B4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A7D59"/>
    <w:rsid w:val="00BB03A6"/>
    <w:rsid w:val="00BB04DE"/>
    <w:rsid w:val="00BB0775"/>
    <w:rsid w:val="00BB07EF"/>
    <w:rsid w:val="00BB08F5"/>
    <w:rsid w:val="00BB14EF"/>
    <w:rsid w:val="00BB1548"/>
    <w:rsid w:val="00BB1846"/>
    <w:rsid w:val="00BB18A2"/>
    <w:rsid w:val="00BB18CE"/>
    <w:rsid w:val="00BB1CE7"/>
    <w:rsid w:val="00BB1DEF"/>
    <w:rsid w:val="00BB2011"/>
    <w:rsid w:val="00BB2726"/>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E6D"/>
    <w:rsid w:val="00BB6F9A"/>
    <w:rsid w:val="00BB713D"/>
    <w:rsid w:val="00BB7795"/>
    <w:rsid w:val="00BB78CB"/>
    <w:rsid w:val="00BB7FD1"/>
    <w:rsid w:val="00BC0002"/>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34C"/>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4C"/>
    <w:rsid w:val="00C0007A"/>
    <w:rsid w:val="00C003C6"/>
    <w:rsid w:val="00C00985"/>
    <w:rsid w:val="00C012DC"/>
    <w:rsid w:val="00C01671"/>
    <w:rsid w:val="00C017E2"/>
    <w:rsid w:val="00C018F4"/>
    <w:rsid w:val="00C01DD7"/>
    <w:rsid w:val="00C01F18"/>
    <w:rsid w:val="00C022CD"/>
    <w:rsid w:val="00C02377"/>
    <w:rsid w:val="00C02419"/>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65B0"/>
    <w:rsid w:val="00C06AE4"/>
    <w:rsid w:val="00C06D5E"/>
    <w:rsid w:val="00C06E48"/>
    <w:rsid w:val="00C06E7D"/>
    <w:rsid w:val="00C071BC"/>
    <w:rsid w:val="00C07217"/>
    <w:rsid w:val="00C077B9"/>
    <w:rsid w:val="00C07936"/>
    <w:rsid w:val="00C07C88"/>
    <w:rsid w:val="00C07F67"/>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440"/>
    <w:rsid w:val="00C1751F"/>
    <w:rsid w:val="00C175C9"/>
    <w:rsid w:val="00C177A8"/>
    <w:rsid w:val="00C17C85"/>
    <w:rsid w:val="00C20646"/>
    <w:rsid w:val="00C209CB"/>
    <w:rsid w:val="00C20A00"/>
    <w:rsid w:val="00C21068"/>
    <w:rsid w:val="00C2120D"/>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52F"/>
    <w:rsid w:val="00C247DD"/>
    <w:rsid w:val="00C24B05"/>
    <w:rsid w:val="00C24B94"/>
    <w:rsid w:val="00C25084"/>
    <w:rsid w:val="00C25154"/>
    <w:rsid w:val="00C255A5"/>
    <w:rsid w:val="00C2584B"/>
    <w:rsid w:val="00C25942"/>
    <w:rsid w:val="00C25D3C"/>
    <w:rsid w:val="00C25DD9"/>
    <w:rsid w:val="00C25DF6"/>
    <w:rsid w:val="00C2663F"/>
    <w:rsid w:val="00C269D7"/>
    <w:rsid w:val="00C26B0B"/>
    <w:rsid w:val="00C26C74"/>
    <w:rsid w:val="00C26DB8"/>
    <w:rsid w:val="00C27455"/>
    <w:rsid w:val="00C30301"/>
    <w:rsid w:val="00C30359"/>
    <w:rsid w:val="00C305A0"/>
    <w:rsid w:val="00C30692"/>
    <w:rsid w:val="00C30911"/>
    <w:rsid w:val="00C309CA"/>
    <w:rsid w:val="00C30E9F"/>
    <w:rsid w:val="00C31014"/>
    <w:rsid w:val="00C31684"/>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A70"/>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1D4"/>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1008"/>
    <w:rsid w:val="00C717D3"/>
    <w:rsid w:val="00C71A1F"/>
    <w:rsid w:val="00C71E87"/>
    <w:rsid w:val="00C7243E"/>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954"/>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1FC"/>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776"/>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0CF"/>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E7F59"/>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436"/>
    <w:rsid w:val="00D13502"/>
    <w:rsid w:val="00D13B0A"/>
    <w:rsid w:val="00D13C2C"/>
    <w:rsid w:val="00D14236"/>
    <w:rsid w:val="00D14464"/>
    <w:rsid w:val="00D14553"/>
    <w:rsid w:val="00D14717"/>
    <w:rsid w:val="00D1475F"/>
    <w:rsid w:val="00D14846"/>
    <w:rsid w:val="00D14B7F"/>
    <w:rsid w:val="00D14DB1"/>
    <w:rsid w:val="00D153AC"/>
    <w:rsid w:val="00D155AA"/>
    <w:rsid w:val="00D155FA"/>
    <w:rsid w:val="00D1590F"/>
    <w:rsid w:val="00D1599A"/>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26C"/>
    <w:rsid w:val="00D3442C"/>
    <w:rsid w:val="00D34471"/>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761"/>
    <w:rsid w:val="00D37AF0"/>
    <w:rsid w:val="00D37D97"/>
    <w:rsid w:val="00D37FEE"/>
    <w:rsid w:val="00D40295"/>
    <w:rsid w:val="00D40B4B"/>
    <w:rsid w:val="00D412B7"/>
    <w:rsid w:val="00D416B6"/>
    <w:rsid w:val="00D4197F"/>
    <w:rsid w:val="00D41A4B"/>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485"/>
    <w:rsid w:val="00D479E5"/>
    <w:rsid w:val="00D47B51"/>
    <w:rsid w:val="00D47DD0"/>
    <w:rsid w:val="00D50024"/>
    <w:rsid w:val="00D50183"/>
    <w:rsid w:val="00D5019C"/>
    <w:rsid w:val="00D5048E"/>
    <w:rsid w:val="00D50FF0"/>
    <w:rsid w:val="00D51114"/>
    <w:rsid w:val="00D513DD"/>
    <w:rsid w:val="00D51D12"/>
    <w:rsid w:val="00D51EB2"/>
    <w:rsid w:val="00D5243C"/>
    <w:rsid w:val="00D5280C"/>
    <w:rsid w:val="00D52E43"/>
    <w:rsid w:val="00D53108"/>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27EB"/>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067"/>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4D1C"/>
    <w:rsid w:val="00D85073"/>
    <w:rsid w:val="00D853DB"/>
    <w:rsid w:val="00D857B8"/>
    <w:rsid w:val="00D86008"/>
    <w:rsid w:val="00D86336"/>
    <w:rsid w:val="00D864D2"/>
    <w:rsid w:val="00D86730"/>
    <w:rsid w:val="00D869C5"/>
    <w:rsid w:val="00D86D0B"/>
    <w:rsid w:val="00D8703D"/>
    <w:rsid w:val="00D870B4"/>
    <w:rsid w:val="00D87175"/>
    <w:rsid w:val="00D872D9"/>
    <w:rsid w:val="00D878F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79E"/>
    <w:rsid w:val="00D95A95"/>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AF"/>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221"/>
    <w:rsid w:val="00E04333"/>
    <w:rsid w:val="00E04384"/>
    <w:rsid w:val="00E04796"/>
    <w:rsid w:val="00E04AF7"/>
    <w:rsid w:val="00E04E5E"/>
    <w:rsid w:val="00E04F0D"/>
    <w:rsid w:val="00E0529C"/>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ED4"/>
    <w:rsid w:val="00E37425"/>
    <w:rsid w:val="00E37507"/>
    <w:rsid w:val="00E375D6"/>
    <w:rsid w:val="00E40261"/>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1A04"/>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5EB"/>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3"/>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67C"/>
    <w:rsid w:val="00EA79DD"/>
    <w:rsid w:val="00EA7FCF"/>
    <w:rsid w:val="00EB0594"/>
    <w:rsid w:val="00EB05A2"/>
    <w:rsid w:val="00EB06A4"/>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2E"/>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04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3C5"/>
    <w:rsid w:val="00F168C4"/>
    <w:rsid w:val="00F16F6B"/>
    <w:rsid w:val="00F174AE"/>
    <w:rsid w:val="00F17EAE"/>
    <w:rsid w:val="00F17F2F"/>
    <w:rsid w:val="00F17FDC"/>
    <w:rsid w:val="00F20056"/>
    <w:rsid w:val="00F20293"/>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A3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87"/>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AAC"/>
    <w:rsid w:val="00F47D0F"/>
    <w:rsid w:val="00F47E47"/>
    <w:rsid w:val="00F5002C"/>
    <w:rsid w:val="00F503A4"/>
    <w:rsid w:val="00F506AD"/>
    <w:rsid w:val="00F512B2"/>
    <w:rsid w:val="00F5183C"/>
    <w:rsid w:val="00F51C05"/>
    <w:rsid w:val="00F51EE5"/>
    <w:rsid w:val="00F51F25"/>
    <w:rsid w:val="00F520F4"/>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493"/>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A54"/>
    <w:rsid w:val="00F85AAB"/>
    <w:rsid w:val="00F85AFE"/>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4D3"/>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C6"/>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8D1"/>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9ED"/>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126"/>
    <w:rsid w:val="00FE73D7"/>
    <w:rsid w:val="00FE740B"/>
    <w:rsid w:val="00FE74C8"/>
    <w:rsid w:val="00FE7549"/>
    <w:rsid w:val="00FE767B"/>
    <w:rsid w:val="00FE77CF"/>
    <w:rsid w:val="00FE795F"/>
    <w:rsid w:val="00FE7BCC"/>
    <w:rsid w:val="00FE7FC7"/>
    <w:rsid w:val="00FF0090"/>
    <w:rsid w:val="00FF00E6"/>
    <w:rsid w:val="00FF0120"/>
    <w:rsid w:val="00FF02C1"/>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35A4"/>
    <w:rsid w:val="00FF4304"/>
    <w:rsid w:val="00FF4AE2"/>
    <w:rsid w:val="00FF4C69"/>
    <w:rsid w:val="00FF50A8"/>
    <w:rsid w:val="00FF5246"/>
    <w:rsid w:val="00FF55A8"/>
    <w:rsid w:val="00FF571E"/>
    <w:rsid w:val="00FF5F3F"/>
    <w:rsid w:val="00FF60C3"/>
    <w:rsid w:val="00FF60DB"/>
    <w:rsid w:val="00FF66D0"/>
    <w:rsid w:val="00FF6768"/>
    <w:rsid w:val="00FF6883"/>
    <w:rsid w:val="00FF6BD1"/>
    <w:rsid w:val="00FF6CC0"/>
    <w:rsid w:val="00FF7507"/>
    <w:rsid w:val="00FF7512"/>
    <w:rsid w:val="00FF7563"/>
    <w:rsid w:val="00FF7894"/>
    <w:rsid w:val="00FF796D"/>
    <w:rsid w:val="00FF7A37"/>
    <w:rsid w:val="00FF7A89"/>
    <w:rsid w:val="00FF7EE7"/>
    <w:rsid w:val="00FF7FAC"/>
    <w:rsid w:val="00FF7FFA"/>
    <w:rsid w:val="01B81186"/>
    <w:rsid w:val="021927EB"/>
    <w:rsid w:val="02414246"/>
    <w:rsid w:val="02F67679"/>
    <w:rsid w:val="03120740"/>
    <w:rsid w:val="0357587A"/>
    <w:rsid w:val="035D436C"/>
    <w:rsid w:val="037D1D41"/>
    <w:rsid w:val="03E301DC"/>
    <w:rsid w:val="03E5364B"/>
    <w:rsid w:val="03ED6EB2"/>
    <w:rsid w:val="04314CCE"/>
    <w:rsid w:val="043C5DDF"/>
    <w:rsid w:val="057C1EC6"/>
    <w:rsid w:val="06970257"/>
    <w:rsid w:val="06BF57A5"/>
    <w:rsid w:val="06C22768"/>
    <w:rsid w:val="06E2135B"/>
    <w:rsid w:val="07393BD6"/>
    <w:rsid w:val="07A04E51"/>
    <w:rsid w:val="08ED7EEA"/>
    <w:rsid w:val="09577486"/>
    <w:rsid w:val="095E7D9A"/>
    <w:rsid w:val="0A9001C9"/>
    <w:rsid w:val="0AB415BB"/>
    <w:rsid w:val="0AE32FD3"/>
    <w:rsid w:val="0B124C0D"/>
    <w:rsid w:val="0B175C09"/>
    <w:rsid w:val="0BEE5DC6"/>
    <w:rsid w:val="0C3E127E"/>
    <w:rsid w:val="0D09590A"/>
    <w:rsid w:val="0DA2594F"/>
    <w:rsid w:val="0DE94958"/>
    <w:rsid w:val="0E035004"/>
    <w:rsid w:val="0E79172C"/>
    <w:rsid w:val="0F6F4185"/>
    <w:rsid w:val="10063DF9"/>
    <w:rsid w:val="10707EAF"/>
    <w:rsid w:val="10A3332A"/>
    <w:rsid w:val="113443A3"/>
    <w:rsid w:val="115A429F"/>
    <w:rsid w:val="11BF4BAD"/>
    <w:rsid w:val="11E52227"/>
    <w:rsid w:val="134A37A1"/>
    <w:rsid w:val="134F39AB"/>
    <w:rsid w:val="14773BEF"/>
    <w:rsid w:val="148960EF"/>
    <w:rsid w:val="151736FA"/>
    <w:rsid w:val="15CC0182"/>
    <w:rsid w:val="15D2445B"/>
    <w:rsid w:val="16366BFE"/>
    <w:rsid w:val="16B74A82"/>
    <w:rsid w:val="16ED6395"/>
    <w:rsid w:val="1719276B"/>
    <w:rsid w:val="172C3DB9"/>
    <w:rsid w:val="173338EB"/>
    <w:rsid w:val="195219DC"/>
    <w:rsid w:val="1B2841DB"/>
    <w:rsid w:val="1B644FEE"/>
    <w:rsid w:val="1BE6266A"/>
    <w:rsid w:val="1BEA76BE"/>
    <w:rsid w:val="1D602B77"/>
    <w:rsid w:val="1D6832C6"/>
    <w:rsid w:val="1DCB34EB"/>
    <w:rsid w:val="1DF67446"/>
    <w:rsid w:val="1E7016EF"/>
    <w:rsid w:val="1EA463F6"/>
    <w:rsid w:val="1ED62BEE"/>
    <w:rsid w:val="1F081BC2"/>
    <w:rsid w:val="20616C7A"/>
    <w:rsid w:val="21D36DAA"/>
    <w:rsid w:val="228640CA"/>
    <w:rsid w:val="2392417F"/>
    <w:rsid w:val="23C219EF"/>
    <w:rsid w:val="242F5943"/>
    <w:rsid w:val="25305194"/>
    <w:rsid w:val="26852B34"/>
    <w:rsid w:val="274659C2"/>
    <w:rsid w:val="2758409F"/>
    <w:rsid w:val="27CB22A9"/>
    <w:rsid w:val="27D23B30"/>
    <w:rsid w:val="286537FE"/>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17CD"/>
    <w:rsid w:val="31823271"/>
    <w:rsid w:val="3200273E"/>
    <w:rsid w:val="321A5DA3"/>
    <w:rsid w:val="322B4B7E"/>
    <w:rsid w:val="33965ECA"/>
    <w:rsid w:val="33F2321A"/>
    <w:rsid w:val="342D22FC"/>
    <w:rsid w:val="34AF5BC4"/>
    <w:rsid w:val="35CB2AED"/>
    <w:rsid w:val="369F68C7"/>
    <w:rsid w:val="3778476E"/>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1C6A7D"/>
    <w:rsid w:val="41272088"/>
    <w:rsid w:val="421950CA"/>
    <w:rsid w:val="422B1E9C"/>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9C21C1"/>
    <w:rsid w:val="4CB92076"/>
    <w:rsid w:val="4CC221B2"/>
    <w:rsid w:val="4CE646EC"/>
    <w:rsid w:val="4D1E2420"/>
    <w:rsid w:val="4D8A5782"/>
    <w:rsid w:val="4DB507BE"/>
    <w:rsid w:val="4E10281F"/>
    <w:rsid w:val="4E6C736D"/>
    <w:rsid w:val="4F9632A3"/>
    <w:rsid w:val="50C53878"/>
    <w:rsid w:val="51066E6C"/>
    <w:rsid w:val="51A25068"/>
    <w:rsid w:val="51D7281A"/>
    <w:rsid w:val="526A29FD"/>
    <w:rsid w:val="530E463F"/>
    <w:rsid w:val="53966B14"/>
    <w:rsid w:val="547B5D00"/>
    <w:rsid w:val="552D2A9F"/>
    <w:rsid w:val="557715DC"/>
    <w:rsid w:val="55A65422"/>
    <w:rsid w:val="55C80C24"/>
    <w:rsid w:val="55E872FD"/>
    <w:rsid w:val="561D56BA"/>
    <w:rsid w:val="567739E9"/>
    <w:rsid w:val="56A35412"/>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0E32B2F"/>
    <w:rsid w:val="615D4E86"/>
    <w:rsid w:val="620A17D1"/>
    <w:rsid w:val="62337851"/>
    <w:rsid w:val="624629D0"/>
    <w:rsid w:val="626C7955"/>
    <w:rsid w:val="62DA3790"/>
    <w:rsid w:val="63284C61"/>
    <w:rsid w:val="64D51681"/>
    <w:rsid w:val="656D3031"/>
    <w:rsid w:val="65BF47C7"/>
    <w:rsid w:val="65C74ECA"/>
    <w:rsid w:val="66336A04"/>
    <w:rsid w:val="66C30587"/>
    <w:rsid w:val="66CC19A5"/>
    <w:rsid w:val="67187B44"/>
    <w:rsid w:val="681E3F92"/>
    <w:rsid w:val="68DB35F5"/>
    <w:rsid w:val="6A22393F"/>
    <w:rsid w:val="6B09235D"/>
    <w:rsid w:val="6DAC52A9"/>
    <w:rsid w:val="6DCC5FC8"/>
    <w:rsid w:val="6DCF34A9"/>
    <w:rsid w:val="6E776DDD"/>
    <w:rsid w:val="6ED6370D"/>
    <w:rsid w:val="6F027C63"/>
    <w:rsid w:val="6F303773"/>
    <w:rsid w:val="703D7ED7"/>
    <w:rsid w:val="70D87063"/>
    <w:rsid w:val="71137628"/>
    <w:rsid w:val="713C60C3"/>
    <w:rsid w:val="71E00456"/>
    <w:rsid w:val="725810CB"/>
    <w:rsid w:val="72673019"/>
    <w:rsid w:val="739A3454"/>
    <w:rsid w:val="74397B79"/>
    <w:rsid w:val="745D7F54"/>
    <w:rsid w:val="748B3EEE"/>
    <w:rsid w:val="75881504"/>
    <w:rsid w:val="75AE6F11"/>
    <w:rsid w:val="76342546"/>
    <w:rsid w:val="771871D7"/>
    <w:rsid w:val="77D2040B"/>
    <w:rsid w:val="7890291B"/>
    <w:rsid w:val="78AD6905"/>
    <w:rsid w:val="78F23C5E"/>
    <w:rsid w:val="793167C9"/>
    <w:rsid w:val="796A3FE6"/>
    <w:rsid w:val="79E9226E"/>
    <w:rsid w:val="7AA01F21"/>
    <w:rsid w:val="7B26648C"/>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0"/>
    <w:qFormat/>
    <w:uiPriority w:val="0"/>
    <w:pPr>
      <w:keepNext/>
      <w:numPr>
        <w:ilvl w:val="0"/>
        <w:numId w:val="1"/>
      </w:numPr>
      <w:spacing w:before="120"/>
      <w:outlineLvl w:val="0"/>
    </w:pPr>
    <w:rPr>
      <w:b/>
      <w:bCs/>
      <w:sz w:val="28"/>
      <w:szCs w:val="28"/>
    </w:rPr>
  </w:style>
  <w:style w:type="paragraph" w:styleId="3">
    <w:name w:val="heading 2"/>
    <w:basedOn w:val="2"/>
    <w:next w:val="1"/>
    <w:link w:val="141"/>
    <w:qFormat/>
    <w:uiPriority w:val="0"/>
    <w:pPr>
      <w:numPr>
        <w:ilvl w:val="1"/>
      </w:numPr>
      <w:outlineLvl w:val="1"/>
    </w:pPr>
    <w:rPr>
      <w:sz w:val="24"/>
    </w:rPr>
  </w:style>
  <w:style w:type="paragraph" w:styleId="4">
    <w:name w:val="heading 3"/>
    <w:basedOn w:val="3"/>
    <w:next w:val="1"/>
    <w:link w:val="133"/>
    <w:qFormat/>
    <w:uiPriority w:val="0"/>
    <w:pPr>
      <w:outlineLvl w:val="2"/>
    </w:pPr>
  </w:style>
  <w:style w:type="paragraph" w:styleId="5">
    <w:name w:val="heading 4"/>
    <w:basedOn w:val="4"/>
    <w:next w:val="1"/>
    <w:link w:val="137"/>
    <w:qFormat/>
    <w:uiPriority w:val="0"/>
    <w:pPr>
      <w:tabs>
        <w:tab w:val="clear" w:pos="432"/>
      </w:tabs>
      <w:outlineLvl w:val="3"/>
    </w:pPr>
  </w:style>
  <w:style w:type="paragraph" w:styleId="6">
    <w:name w:val="heading 5"/>
    <w:basedOn w:val="5"/>
    <w:next w:val="1"/>
    <w:link w:val="142"/>
    <w:qFormat/>
    <w:uiPriority w:val="0"/>
    <w:pPr>
      <w:numPr>
        <w:ilvl w:val="4"/>
      </w:numPr>
      <w:outlineLvl w:val="4"/>
    </w:pPr>
    <w:rPr>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4"/>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0"/>
    <w:pPr>
      <w:ind w:left="400" w:leftChars="400"/>
    </w:pPr>
  </w:style>
  <w:style w:type="paragraph" w:styleId="12">
    <w:name w:val="List 2"/>
    <w:basedOn w:val="13"/>
    <w:unhideWhenUsed/>
    <w:qFormat/>
    <w:uiPriority w:val="0"/>
    <w:pPr>
      <w:ind w:left="100" w:leftChars="200" w:hanging="200" w:hangingChars="200"/>
      <w:contextualSpacing/>
    </w:pPr>
  </w:style>
  <w:style w:type="paragraph" w:styleId="13">
    <w:name w:val="List"/>
    <w:basedOn w:val="1"/>
    <w:qFormat/>
    <w:uiPriority w:val="0"/>
    <w:pPr>
      <w:ind w:left="360" w:hanging="360"/>
    </w:pPr>
  </w:style>
  <w:style w:type="paragraph" w:styleId="14">
    <w:name w:val="caption"/>
    <w:basedOn w:val="1"/>
    <w:next w:val="1"/>
    <w:link w:val="43"/>
    <w:qFormat/>
    <w:uiPriority w:val="0"/>
    <w:pPr>
      <w:jc w:val="center"/>
    </w:pPr>
    <w:rPr>
      <w:b/>
      <w:bCs/>
      <w:kern w:val="2"/>
      <w:sz w:val="20"/>
      <w:szCs w:val="20"/>
      <w:lang w:val="en-GB" w:eastAsia="zh-CN"/>
    </w:rPr>
  </w:style>
  <w:style w:type="paragraph" w:styleId="15">
    <w:name w:val="List Bullet"/>
    <w:basedOn w:val="13"/>
    <w:qFormat/>
    <w:uiPriority w:val="0"/>
    <w:pPr>
      <w:autoSpaceDE/>
      <w:autoSpaceDN/>
      <w:adjustRightInd/>
      <w:spacing w:after="180"/>
      <w:ind w:left="568" w:hanging="284"/>
      <w:jc w:val="left"/>
    </w:pPr>
    <w:rPr>
      <w:sz w:val="20"/>
      <w:szCs w:val="20"/>
      <w:lang w:val="en-GB"/>
    </w:rPr>
  </w:style>
  <w:style w:type="paragraph" w:styleId="16">
    <w:name w:val="Document Map"/>
    <w:basedOn w:val="1"/>
    <w:link w:val="57"/>
    <w:qFormat/>
    <w:uiPriority w:val="0"/>
    <w:rPr>
      <w:rFonts w:ascii="宋体"/>
      <w:kern w:val="2"/>
      <w:sz w:val="18"/>
      <w:szCs w:val="18"/>
      <w:lang w:val="en-GB"/>
    </w:rPr>
  </w:style>
  <w:style w:type="paragraph" w:styleId="17">
    <w:name w:val="annotation text"/>
    <w:basedOn w:val="1"/>
    <w:link w:val="54"/>
    <w:qFormat/>
    <w:uiPriority w:val="99"/>
    <w:pPr>
      <w:jc w:val="left"/>
    </w:pPr>
    <w:rPr>
      <w:kern w:val="2"/>
      <w:lang w:val="en-GB"/>
    </w:rPr>
  </w:style>
  <w:style w:type="paragraph" w:styleId="18">
    <w:name w:val="Body Text"/>
    <w:basedOn w:val="1"/>
    <w:link w:val="184"/>
    <w:qFormat/>
    <w:uiPriority w:val="0"/>
    <w:rPr>
      <w:sz w:val="20"/>
      <w:szCs w:val="20"/>
    </w:rPr>
  </w:style>
  <w:style w:type="paragraph" w:styleId="19">
    <w:name w:val="Balloon Text"/>
    <w:basedOn w:val="1"/>
    <w:link w:val="143"/>
    <w:semiHidden/>
    <w:qFormat/>
    <w:uiPriority w:val="99"/>
    <w:rPr>
      <w:rFonts w:ascii="Tahoma" w:hAnsi="Tahoma" w:cs="Tahoma"/>
      <w:sz w:val="16"/>
      <w:szCs w:val="16"/>
    </w:rPr>
  </w:style>
  <w:style w:type="paragraph" w:styleId="20">
    <w:name w:val="footer"/>
    <w:basedOn w:val="1"/>
    <w:link w:val="51"/>
    <w:qFormat/>
    <w:uiPriority w:val="99"/>
    <w:pPr>
      <w:tabs>
        <w:tab w:val="center" w:pos="4680"/>
        <w:tab w:val="right" w:pos="9360"/>
      </w:tabs>
    </w:pPr>
    <w:rPr>
      <w:kern w:val="2"/>
      <w:lang w:val="en-GB" w:eastAsia="zh-CN"/>
    </w:rPr>
  </w:style>
  <w:style w:type="paragraph" w:styleId="21">
    <w:name w:val="header"/>
    <w:basedOn w:val="1"/>
    <w:link w:val="50"/>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8"/>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5">
    <w:name w:val="table of figures"/>
    <w:basedOn w:val="18"/>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Normal (Web)"/>
    <w:basedOn w:val="1"/>
    <w:qFormat/>
    <w:uiPriority w:val="99"/>
    <w:rPr>
      <w:sz w:val="24"/>
      <w:szCs w:val="24"/>
    </w:rPr>
  </w:style>
  <w:style w:type="paragraph" w:styleId="28">
    <w:name w:val="index 1"/>
    <w:basedOn w:val="1"/>
    <w:next w:val="1"/>
    <w:unhideWhenUsed/>
    <w:qFormat/>
    <w:uiPriority w:val="0"/>
  </w:style>
  <w:style w:type="paragraph" w:styleId="29">
    <w:name w:val="index 2"/>
    <w:basedOn w:val="28"/>
    <w:next w:val="1"/>
    <w:semiHidden/>
    <w:qFormat/>
    <w:uiPriority w:val="0"/>
    <w:pPr>
      <w:keepLines/>
      <w:autoSpaceDE/>
      <w:autoSpaceDN/>
      <w:adjustRightInd/>
      <w:snapToGrid/>
      <w:spacing w:after="0"/>
      <w:ind w:left="284"/>
    </w:pPr>
    <w:rPr>
      <w:rFonts w:eastAsia="Malgun Gothic"/>
      <w:sz w:val="20"/>
      <w:szCs w:val="20"/>
      <w:lang w:val="en-GB"/>
    </w:rPr>
  </w:style>
  <w:style w:type="paragraph" w:styleId="30">
    <w:name w:val="Title"/>
    <w:basedOn w:val="1"/>
    <w:next w:val="1"/>
    <w:link w:val="53"/>
    <w:qFormat/>
    <w:uiPriority w:val="0"/>
    <w:pPr>
      <w:spacing w:before="240" w:after="60"/>
      <w:jc w:val="center"/>
      <w:outlineLvl w:val="0"/>
    </w:pPr>
    <w:rPr>
      <w:rFonts w:ascii="Calibri Light" w:hAnsi="Calibri Light"/>
      <w:b/>
      <w:bCs/>
      <w:kern w:val="2"/>
      <w:sz w:val="32"/>
      <w:szCs w:val="32"/>
      <w:lang w:val="en-GB"/>
    </w:rPr>
  </w:style>
  <w:style w:type="paragraph" w:styleId="31">
    <w:name w:val="annotation subject"/>
    <w:basedOn w:val="17"/>
    <w:next w:val="17"/>
    <w:link w:val="55"/>
    <w:qFormat/>
    <w:uiPriority w:val="99"/>
    <w:rPr>
      <w:b/>
      <w:bCs/>
    </w:rPr>
  </w:style>
  <w:style w:type="table" w:styleId="33">
    <w:name w:val="Table Grid"/>
    <w:basedOn w:val="3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b/>
      <w:bCs/>
    </w:rPr>
  </w:style>
  <w:style w:type="character" w:styleId="36">
    <w:name w:val="page number"/>
    <w:basedOn w:val="34"/>
    <w:semiHidden/>
    <w:qFormat/>
    <w:uiPriority w:val="0"/>
  </w:style>
  <w:style w:type="character" w:styleId="37">
    <w:name w:val="FollowedHyperlink"/>
    <w:basedOn w:val="34"/>
    <w:unhideWhenUsed/>
    <w:qFormat/>
    <w:uiPriority w:val="0"/>
    <w:rPr>
      <w:color w:val="800080"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qFormat/>
    <w:uiPriority w:val="99"/>
    <w:rPr>
      <w:color w:val="0000FF"/>
      <w:kern w:val="2"/>
      <w:u w:val="single"/>
      <w:lang w:val="en-GB" w:eastAsia="zh-CN" w:bidi="ar-SA"/>
    </w:rPr>
  </w:style>
  <w:style w:type="character" w:styleId="40">
    <w:name w:val="annotation reference"/>
    <w:qFormat/>
    <w:uiPriority w:val="0"/>
    <w:rPr>
      <w:kern w:val="2"/>
      <w:sz w:val="21"/>
      <w:szCs w:val="21"/>
      <w:lang w:val="en-GB" w:eastAsia="zh-CN" w:bidi="ar-SA"/>
    </w:rPr>
  </w:style>
  <w:style w:type="character" w:styleId="41">
    <w:name w:val="footnote reference"/>
    <w:semiHidden/>
    <w:qFormat/>
    <w:uiPriority w:val="0"/>
    <w:rPr>
      <w:kern w:val="2"/>
      <w:vertAlign w:val="superscript"/>
      <w:lang w:val="en-GB" w:eastAsia="zh-CN" w:bidi="ar-SA"/>
    </w:rPr>
  </w:style>
  <w:style w:type="character" w:customStyle="1" w:styleId="42">
    <w:name w:val="正文文本 Char"/>
    <w:basedOn w:val="34"/>
    <w:qFormat/>
    <w:uiPriority w:val="0"/>
  </w:style>
  <w:style w:type="character" w:customStyle="1" w:styleId="43">
    <w:name w:val="Caption Char"/>
    <w:link w:val="14"/>
    <w:qFormat/>
    <w:uiPriority w:val="0"/>
    <w:rPr>
      <w:b/>
      <w:bCs/>
      <w:kern w:val="2"/>
      <w:lang w:val="en-GB" w:eastAsia="zh-CN" w:bidi="ar-SA"/>
    </w:rPr>
  </w:style>
  <w:style w:type="paragraph" w:customStyle="1" w:styleId="44">
    <w:name w:val="References"/>
    <w:basedOn w:val="1"/>
    <w:qFormat/>
    <w:uiPriority w:val="0"/>
    <w:pPr>
      <w:numPr>
        <w:ilvl w:val="0"/>
        <w:numId w:val="2"/>
      </w:numPr>
      <w:adjustRightInd/>
      <w:spacing w:after="60"/>
    </w:pPr>
    <w:rPr>
      <w:sz w:val="20"/>
      <w:szCs w:val="16"/>
    </w:rPr>
  </w:style>
  <w:style w:type="character" w:customStyle="1" w:styleId="45">
    <w:name w:val="访问过的超链接1"/>
    <w:qFormat/>
    <w:uiPriority w:val="0"/>
    <w:rPr>
      <w:color w:val="800080"/>
      <w:kern w:val="2"/>
      <w:u w:val="single"/>
      <w:lang w:val="en-GB" w:eastAsia="zh-CN" w:bidi="ar-SA"/>
    </w:rPr>
  </w:style>
  <w:style w:type="paragraph" w:customStyle="1" w:styleId="46">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7">
    <w:name w:val="Figure"/>
    <w:basedOn w:val="1"/>
    <w:next w:val="14"/>
    <w:qFormat/>
    <w:uiPriority w:val="0"/>
    <w:pPr>
      <w:keepNext/>
      <w:jc w:val="center"/>
    </w:pPr>
  </w:style>
  <w:style w:type="paragraph" w:customStyle="1" w:styleId="48">
    <w:name w:val="Eqn"/>
    <w:basedOn w:val="1"/>
    <w:qFormat/>
    <w:uiPriority w:val="0"/>
    <w:pPr>
      <w:tabs>
        <w:tab w:val="center" w:pos="4608"/>
        <w:tab w:val="right" w:pos="9216"/>
      </w:tabs>
    </w:pPr>
    <w:rPr>
      <w:lang w:eastAsia="ja-JP"/>
    </w:rPr>
  </w:style>
  <w:style w:type="paragraph" w:customStyle="1" w:styleId="49">
    <w:name w:val="tablecell"/>
    <w:basedOn w:val="1"/>
    <w:qFormat/>
    <w:uiPriority w:val="0"/>
    <w:pPr>
      <w:spacing w:before="20" w:after="20"/>
      <w:jc w:val="left"/>
    </w:pPr>
  </w:style>
  <w:style w:type="character" w:customStyle="1" w:styleId="50">
    <w:name w:val="Header Char"/>
    <w:link w:val="21"/>
    <w:qFormat/>
    <w:uiPriority w:val="0"/>
    <w:rPr>
      <w:kern w:val="2"/>
      <w:sz w:val="22"/>
      <w:szCs w:val="22"/>
      <w:lang w:val="en-GB" w:eastAsia="zh-CN" w:bidi="ar-SA"/>
    </w:rPr>
  </w:style>
  <w:style w:type="character" w:customStyle="1" w:styleId="51">
    <w:name w:val="Footer Char"/>
    <w:link w:val="20"/>
    <w:qFormat/>
    <w:uiPriority w:val="99"/>
    <w:rPr>
      <w:kern w:val="2"/>
      <w:sz w:val="22"/>
      <w:szCs w:val="22"/>
      <w:lang w:val="en-GB" w:eastAsia="zh-CN" w:bidi="ar-SA"/>
    </w:rPr>
  </w:style>
  <w:style w:type="paragraph" w:customStyle="1" w:styleId="52">
    <w:name w:val="tablecol"/>
    <w:basedOn w:val="49"/>
    <w:qFormat/>
    <w:uiPriority w:val="0"/>
    <w:pPr>
      <w:jc w:val="center"/>
    </w:pPr>
    <w:rPr>
      <w:b/>
    </w:rPr>
  </w:style>
  <w:style w:type="character" w:customStyle="1" w:styleId="53">
    <w:name w:val="Title Char"/>
    <w:link w:val="30"/>
    <w:qFormat/>
    <w:uiPriority w:val="0"/>
    <w:rPr>
      <w:rFonts w:ascii="Calibri Light" w:hAnsi="Calibri Light" w:cs="Times New Roman"/>
      <w:b/>
      <w:bCs/>
      <w:kern w:val="2"/>
      <w:sz w:val="32"/>
      <w:szCs w:val="32"/>
      <w:lang w:val="en-GB" w:eastAsia="en-US" w:bidi="ar-SA"/>
    </w:rPr>
  </w:style>
  <w:style w:type="character" w:customStyle="1" w:styleId="54">
    <w:name w:val="Comment Text Char"/>
    <w:link w:val="17"/>
    <w:qFormat/>
    <w:uiPriority w:val="99"/>
    <w:rPr>
      <w:kern w:val="2"/>
      <w:sz w:val="22"/>
      <w:szCs w:val="22"/>
      <w:lang w:val="en-GB" w:eastAsia="en-US" w:bidi="ar-SA"/>
    </w:rPr>
  </w:style>
  <w:style w:type="character" w:customStyle="1" w:styleId="55">
    <w:name w:val="Comment Subject Char"/>
    <w:link w:val="31"/>
    <w:qFormat/>
    <w:uiPriority w:val="99"/>
    <w:rPr>
      <w:b/>
      <w:bCs/>
      <w:kern w:val="2"/>
      <w:sz w:val="22"/>
      <w:szCs w:val="22"/>
      <w:lang w:val="en-GB" w:eastAsia="en-US" w:bidi="ar-SA"/>
    </w:rPr>
  </w:style>
  <w:style w:type="paragraph" w:customStyle="1" w:styleId="56">
    <w:name w:val="Revision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57">
    <w:name w:val="Document Map Char"/>
    <w:link w:val="16"/>
    <w:qFormat/>
    <w:uiPriority w:val="0"/>
    <w:rPr>
      <w:rFonts w:ascii="宋体"/>
      <w:kern w:val="2"/>
      <w:sz w:val="18"/>
      <w:szCs w:val="18"/>
      <w:lang w:val="en-GB" w:eastAsia="en-US" w:bidi="ar-SA"/>
    </w:rPr>
  </w:style>
  <w:style w:type="paragraph" w:customStyle="1" w:styleId="58">
    <w:name w:val="List Paragraph1"/>
    <w:basedOn w:val="1"/>
    <w:link w:val="61"/>
    <w:qFormat/>
    <w:uiPriority w:val="34"/>
    <w:pPr>
      <w:ind w:left="720"/>
      <w:contextualSpacing/>
    </w:pPr>
  </w:style>
  <w:style w:type="character" w:customStyle="1" w:styleId="59">
    <w:name w:val="Placeholder Text1"/>
    <w:basedOn w:val="34"/>
    <w:semiHidden/>
    <w:qFormat/>
    <w:uiPriority w:val="99"/>
    <w:rPr>
      <w:color w:val="808080"/>
    </w:rPr>
  </w:style>
  <w:style w:type="paragraph" w:customStyle="1" w:styleId="60">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1">
    <w:name w:val="List Paragraph Char"/>
    <w:link w:val="58"/>
    <w:qFormat/>
    <w:uiPriority w:val="34"/>
    <w:rPr>
      <w:sz w:val="22"/>
      <w:szCs w:val="22"/>
      <w:lang w:eastAsia="en-US"/>
    </w:rPr>
  </w:style>
  <w:style w:type="paragraph" w:customStyle="1" w:styleId="62">
    <w:name w:val="TAH"/>
    <w:basedOn w:val="63"/>
    <w:link w:val="66"/>
    <w:qFormat/>
    <w:uiPriority w:val="0"/>
    <w:rPr>
      <w:b/>
    </w:rPr>
  </w:style>
  <w:style w:type="paragraph" w:customStyle="1" w:styleId="63">
    <w:name w:val="TAC"/>
    <w:basedOn w:val="64"/>
    <w:link w:val="65"/>
    <w:qFormat/>
    <w:uiPriority w:val="0"/>
    <w:pPr>
      <w:jc w:val="center"/>
    </w:pPr>
  </w:style>
  <w:style w:type="paragraph" w:customStyle="1" w:styleId="64">
    <w:name w:val="TAL"/>
    <w:basedOn w:val="1"/>
    <w:link w:val="102"/>
    <w:qFormat/>
    <w:uiPriority w:val="99"/>
    <w:pPr>
      <w:keepNext/>
      <w:keepLines/>
      <w:autoSpaceDE/>
      <w:autoSpaceDN/>
      <w:adjustRightInd/>
      <w:snapToGrid/>
      <w:spacing w:after="0"/>
      <w:jc w:val="left"/>
    </w:pPr>
    <w:rPr>
      <w:rFonts w:ascii="Arial" w:hAnsi="Arial"/>
      <w:sz w:val="18"/>
      <w:szCs w:val="20"/>
      <w:lang w:val="en-GB"/>
    </w:rPr>
  </w:style>
  <w:style w:type="character" w:customStyle="1" w:styleId="65">
    <w:name w:val="TAC Char"/>
    <w:link w:val="63"/>
    <w:qFormat/>
    <w:uiPriority w:val="0"/>
    <w:rPr>
      <w:rFonts w:ascii="Arial" w:hAnsi="Arial"/>
      <w:sz w:val="18"/>
      <w:lang w:val="en-GB" w:eastAsia="en-US"/>
    </w:rPr>
  </w:style>
  <w:style w:type="character" w:customStyle="1" w:styleId="66">
    <w:name w:val="TAH Car"/>
    <w:link w:val="62"/>
    <w:qFormat/>
    <w:uiPriority w:val="0"/>
    <w:rPr>
      <w:rFonts w:ascii="Arial" w:hAnsi="Arial"/>
      <w:b/>
      <w:sz w:val="18"/>
      <w:lang w:val="en-GB" w:eastAsia="en-US"/>
    </w:rPr>
  </w:style>
  <w:style w:type="paragraph" w:customStyle="1" w:styleId="67">
    <w:name w:val="RAN1 bullet1"/>
    <w:basedOn w:val="1"/>
    <w:link w:val="68"/>
    <w:qFormat/>
    <w:uiPriority w:val="0"/>
    <w:pPr>
      <w:autoSpaceDE/>
      <w:autoSpaceDN/>
      <w:adjustRightInd/>
      <w:snapToGrid/>
      <w:spacing w:after="0"/>
      <w:jc w:val="left"/>
    </w:pPr>
    <w:rPr>
      <w:rFonts w:ascii="Times" w:hAnsi="Times" w:eastAsia="Batang"/>
      <w:sz w:val="20"/>
      <w:szCs w:val="24"/>
      <w:lang w:val="en-GB"/>
    </w:rPr>
  </w:style>
  <w:style w:type="character" w:customStyle="1" w:styleId="68">
    <w:name w:val="RAN1 bullet1 Char"/>
    <w:link w:val="67"/>
    <w:qFormat/>
    <w:uiPriority w:val="0"/>
    <w:rPr>
      <w:rFonts w:ascii="Times" w:hAnsi="Times" w:eastAsia="Batang"/>
      <w:szCs w:val="24"/>
      <w:lang w:val="en-GB"/>
    </w:rPr>
  </w:style>
  <w:style w:type="paragraph" w:customStyle="1" w:styleId="69">
    <w:name w:val="main text"/>
    <w:basedOn w:val="1"/>
    <w:link w:val="70"/>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70">
    <w:name w:val="main text Char"/>
    <w:link w:val="69"/>
    <w:qFormat/>
    <w:uiPriority w:val="0"/>
    <w:rPr>
      <w:rFonts w:eastAsia="Malgun Gothic" w:cs="Batang"/>
      <w:kern w:val="2"/>
      <w:lang w:val="en-GB" w:eastAsia="ko-KR"/>
    </w:rPr>
  </w:style>
  <w:style w:type="paragraph" w:customStyle="1" w:styleId="71">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2">
    <w:name w:val="B1"/>
    <w:basedOn w:val="13"/>
    <w:link w:val="73"/>
    <w:qFormat/>
    <w:uiPriority w:val="0"/>
    <w:pPr>
      <w:autoSpaceDE/>
      <w:autoSpaceDN/>
      <w:adjustRightInd/>
      <w:snapToGrid/>
      <w:spacing w:after="180"/>
      <w:ind w:left="568" w:hanging="284"/>
      <w:jc w:val="left"/>
    </w:pPr>
    <w:rPr>
      <w:sz w:val="20"/>
      <w:szCs w:val="20"/>
      <w:lang w:val="en-GB"/>
    </w:rPr>
  </w:style>
  <w:style w:type="character" w:customStyle="1" w:styleId="73">
    <w:name w:val="B1 (文字)"/>
    <w:link w:val="72"/>
    <w:qFormat/>
    <w:uiPriority w:val="0"/>
    <w:rPr>
      <w:rFonts w:eastAsiaTheme="minorEastAsia"/>
      <w:lang w:val="en-GB" w:eastAsia="en-US"/>
    </w:rPr>
  </w:style>
  <w:style w:type="paragraph" w:customStyle="1" w:styleId="74">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5">
    <w:name w:val="B1 Zchn"/>
    <w:qFormat/>
    <w:uiPriority w:val="0"/>
    <w:rPr>
      <w:lang w:eastAsia="en-US"/>
    </w:rPr>
  </w:style>
  <w:style w:type="paragraph" w:customStyle="1" w:styleId="76">
    <w:name w:val="Comments"/>
    <w:basedOn w:val="1"/>
    <w:link w:val="77"/>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7">
    <w:name w:val="Comments Char"/>
    <w:link w:val="76"/>
    <w:qFormat/>
    <w:uiPriority w:val="0"/>
    <w:rPr>
      <w:rFonts w:ascii="Arial" w:hAnsi="Arial" w:eastAsia="MS Mincho"/>
      <w:i/>
      <w:sz w:val="18"/>
      <w:szCs w:val="24"/>
      <w:lang w:val="en-GB" w:eastAsia="en-GB"/>
    </w:rPr>
  </w:style>
  <w:style w:type="paragraph" w:customStyle="1" w:styleId="78">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79">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80">
    <w:name w:val="Proposal"/>
    <w:basedOn w:val="18"/>
    <w:link w:val="109"/>
    <w:qFormat/>
    <w:uiPriority w:val="0"/>
    <w:pPr>
      <w:numPr>
        <w:ilvl w:val="0"/>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81">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2">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3">
    <w:name w:val="bullet level 1"/>
    <w:basedOn w:val="81"/>
    <w:qFormat/>
    <w:uiPriority w:val="0"/>
    <w:pPr>
      <w:numPr>
        <w:ilvl w:val="0"/>
      </w:numPr>
      <w:ind w:left="720" w:hanging="360"/>
    </w:pPr>
  </w:style>
  <w:style w:type="paragraph" w:customStyle="1" w:styleId="84">
    <w:name w:val="bullet level 2"/>
    <w:basedOn w:val="81"/>
    <w:qFormat/>
    <w:uiPriority w:val="0"/>
    <w:pPr>
      <w:numPr>
        <w:ilvl w:val="1"/>
      </w:numPr>
    </w:pPr>
    <w:rPr>
      <w:lang w:val="en-AU"/>
    </w:rPr>
  </w:style>
  <w:style w:type="paragraph" w:customStyle="1" w:styleId="85">
    <w:name w:val="bullet level 4"/>
    <w:basedOn w:val="81"/>
    <w:qFormat/>
    <w:uiPriority w:val="0"/>
    <w:pPr>
      <w:numPr>
        <w:ilvl w:val="3"/>
      </w:numPr>
      <w:ind w:left="2880" w:hanging="360"/>
    </w:pPr>
    <w:rPr>
      <w:lang w:val="en-AU"/>
    </w:rPr>
  </w:style>
  <w:style w:type="paragraph" w:customStyle="1" w:styleId="86">
    <w:name w:val="LGTdoc_본문"/>
    <w:basedOn w:val="1"/>
    <w:link w:val="163"/>
    <w:qFormat/>
    <w:uiPriority w:val="0"/>
    <w:pPr>
      <w:widowControl w:val="0"/>
      <w:spacing w:after="0" w:line="264" w:lineRule="auto"/>
    </w:pPr>
    <w:rPr>
      <w:rFonts w:eastAsia="Batang"/>
      <w:kern w:val="2"/>
      <w:szCs w:val="24"/>
      <w:lang w:val="en-GB" w:eastAsia="ko-KR"/>
    </w:rPr>
  </w:style>
  <w:style w:type="paragraph" w:customStyle="1" w:styleId="87">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Times New Roman" w:cs="Times New Roman"/>
      <w:lang w:val="en-US" w:eastAsia="en-US" w:bidi="ar-SA"/>
    </w:rPr>
  </w:style>
  <w:style w:type="paragraph" w:customStyle="1" w:styleId="88">
    <w:name w:val="3GPP Normal Text"/>
    <w:basedOn w:val="18"/>
    <w:link w:val="89"/>
    <w:qFormat/>
    <w:uiPriority w:val="0"/>
    <w:pPr>
      <w:autoSpaceDE/>
      <w:autoSpaceDN/>
      <w:adjustRightInd/>
      <w:snapToGrid/>
      <w:spacing w:after="60"/>
    </w:pPr>
    <w:rPr>
      <w:rFonts w:eastAsia="MS Mincho"/>
      <w:szCs w:val="24"/>
    </w:rPr>
  </w:style>
  <w:style w:type="character" w:customStyle="1" w:styleId="89">
    <w:name w:val="3GPP Normal Text Char"/>
    <w:link w:val="88"/>
    <w:qFormat/>
    <w:uiPriority w:val="0"/>
    <w:rPr>
      <w:rFonts w:eastAsia="MS Mincho"/>
      <w:szCs w:val="24"/>
      <w:lang w:eastAsia="en-US"/>
    </w:rPr>
  </w:style>
  <w:style w:type="paragraph" w:customStyle="1" w:styleId="90">
    <w:name w:val="Observation"/>
    <w:basedOn w:val="80"/>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1">
    <w:name w:val="N1"/>
    <w:basedOn w:val="1"/>
    <w:link w:val="92"/>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2">
    <w:name w:val="N1 Char"/>
    <w:link w:val="91"/>
    <w:qFormat/>
    <w:uiPriority w:val="0"/>
    <w:rPr>
      <w:rFonts w:ascii="Calibri" w:hAnsi="Calibri" w:eastAsia="MS Mincho" w:cs="Calibri"/>
      <w:sz w:val="22"/>
      <w:szCs w:val="22"/>
      <w:lang w:eastAsia="ko-KR" w:bidi="hi-IN"/>
    </w:rPr>
  </w:style>
  <w:style w:type="paragraph" w:customStyle="1" w:styleId="93">
    <w:name w:val="N4"/>
    <w:basedOn w:val="1"/>
    <w:link w:val="94"/>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4">
    <w:name w:val="N4 Char"/>
    <w:link w:val="93"/>
    <w:qFormat/>
    <w:uiPriority w:val="0"/>
    <w:rPr>
      <w:rFonts w:ascii="Calibri" w:hAnsi="Calibri" w:eastAsia="MS Mincho" w:cs="Calibri"/>
      <w:sz w:val="22"/>
      <w:szCs w:val="22"/>
      <w:lang w:eastAsia="ko-KR" w:bidi="hi-IN"/>
    </w:rPr>
  </w:style>
  <w:style w:type="table" w:customStyle="1" w:styleId="95">
    <w:name w:val="网格型1"/>
    <w:basedOn w:val="32"/>
    <w:qFormat/>
    <w:uiPriority w:val="5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스타일1"/>
    <w:basedOn w:val="1"/>
    <w:link w:val="97"/>
    <w:qFormat/>
    <w:uiPriority w:val="0"/>
    <w:pPr>
      <w:autoSpaceDE/>
      <w:autoSpaceDN/>
      <w:adjustRightInd/>
      <w:snapToGrid/>
      <w:spacing w:before="60" w:after="180" w:line="360" w:lineRule="atLeast"/>
    </w:pPr>
    <w:rPr>
      <w:szCs w:val="20"/>
      <w:lang w:val="en-GB" w:eastAsia="ko-KR"/>
    </w:rPr>
  </w:style>
  <w:style w:type="character" w:customStyle="1" w:styleId="97">
    <w:name w:val="스타일1 Char"/>
    <w:basedOn w:val="34"/>
    <w:link w:val="96"/>
    <w:qFormat/>
    <w:uiPriority w:val="0"/>
    <w:rPr>
      <w:rFonts w:eastAsiaTheme="minorEastAsia"/>
      <w:sz w:val="22"/>
      <w:lang w:val="en-GB" w:eastAsia="ko-KR"/>
    </w:rPr>
  </w:style>
  <w:style w:type="character" w:customStyle="1" w:styleId="98">
    <w:name w:val="short_text"/>
    <w:basedOn w:val="34"/>
    <w:qFormat/>
    <w:uiPriority w:val="0"/>
  </w:style>
  <w:style w:type="paragraph" w:customStyle="1" w:styleId="99">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100">
    <w:name w:val="TH"/>
    <w:basedOn w:val="1"/>
    <w:link w:val="101"/>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1">
    <w:name w:val="TH Char"/>
    <w:link w:val="100"/>
    <w:qFormat/>
    <w:uiPriority w:val="0"/>
    <w:rPr>
      <w:rFonts w:ascii="Arial" w:hAnsi="Arial"/>
      <w:b/>
      <w:lang w:val="en-GB" w:eastAsia="en-US"/>
    </w:rPr>
  </w:style>
  <w:style w:type="character" w:customStyle="1" w:styleId="102">
    <w:name w:val="TAL Char"/>
    <w:link w:val="64"/>
    <w:qFormat/>
    <w:uiPriority w:val="0"/>
    <w:rPr>
      <w:rFonts w:ascii="Arial" w:hAnsi="Arial"/>
      <w:sz w:val="18"/>
      <w:lang w:val="en-GB" w:eastAsia="en-US"/>
    </w:rPr>
  </w:style>
  <w:style w:type="paragraph" w:customStyle="1" w:styleId="103">
    <w:name w:val="TAN"/>
    <w:basedOn w:val="64"/>
    <w:qFormat/>
    <w:uiPriority w:val="0"/>
    <w:pPr>
      <w:ind w:left="851" w:hanging="851"/>
    </w:pPr>
  </w:style>
  <w:style w:type="character" w:customStyle="1" w:styleId="104">
    <w:name w:val="B1 Char1"/>
    <w:qFormat/>
    <w:uiPriority w:val="0"/>
    <w:rPr>
      <w:rFonts w:eastAsia="Times New Roman"/>
      <w:lang w:val="en-GB" w:eastAsia="en-GB"/>
    </w:rPr>
  </w:style>
  <w:style w:type="paragraph" w:customStyle="1" w:styleId="105">
    <w:name w:val="B2"/>
    <w:basedOn w:val="12"/>
    <w:link w:val="106"/>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6">
    <w:name w:val="B2 Char"/>
    <w:link w:val="105"/>
    <w:qFormat/>
    <w:uiPriority w:val="0"/>
    <w:rPr>
      <w:rFonts w:eastAsia="Times New Roman"/>
      <w:lang w:val="en-GB" w:eastAsia="en-GB"/>
    </w:rPr>
  </w:style>
  <w:style w:type="paragraph" w:customStyle="1" w:styleId="107">
    <w:name w:val="B3"/>
    <w:basedOn w:val="11"/>
    <w:link w:val="169"/>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8">
    <w:name w:val="题注 Char1"/>
    <w:qFormat/>
    <w:uiPriority w:val="0"/>
    <w:rPr>
      <w:rFonts w:ascii="Times New Roman" w:hAnsi="Times New Roman" w:eastAsia="Times New Roman" w:cs="Times New Roman"/>
      <w:kern w:val="0"/>
      <w:sz w:val="20"/>
      <w:szCs w:val="20"/>
      <w:lang w:val="en-GB" w:eastAsia="en-US"/>
    </w:rPr>
  </w:style>
  <w:style w:type="character" w:customStyle="1" w:styleId="109">
    <w:name w:val="Proposal Char"/>
    <w:basedOn w:val="34"/>
    <w:link w:val="80"/>
    <w:qFormat/>
    <w:uiPriority w:val="0"/>
    <w:rPr>
      <w:rFonts w:asciiTheme="minorHAnsi" w:hAnsiTheme="minorHAnsi" w:eastAsiaTheme="minorEastAsia" w:cstheme="minorBidi"/>
      <w:b/>
      <w:bCs/>
      <w:sz w:val="22"/>
      <w:szCs w:val="22"/>
    </w:rPr>
  </w:style>
  <w:style w:type="paragraph" w:customStyle="1" w:styleId="110">
    <w:name w:val="NO"/>
    <w:basedOn w:val="1"/>
    <w:link w:val="111"/>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1">
    <w:name w:val="NO Char"/>
    <w:link w:val="110"/>
    <w:qFormat/>
    <w:uiPriority w:val="0"/>
    <w:rPr>
      <w:rFonts w:eastAsia="宋体"/>
      <w:lang w:val="en-GB" w:eastAsia="en-US"/>
    </w:rPr>
  </w:style>
  <w:style w:type="character" w:customStyle="1" w:styleId="112">
    <w:name w:val="Caption Char3"/>
    <w:qFormat/>
    <w:uiPriority w:val="35"/>
    <w:rPr>
      <w:rFonts w:ascii="Times New Roman" w:hAnsi="Times New Roman" w:eastAsia="Times New Roman" w:cs="Times New Roman"/>
      <w:kern w:val="0"/>
      <w:sz w:val="20"/>
      <w:szCs w:val="20"/>
      <w:lang w:val="en-GB" w:eastAsia="en-US"/>
    </w:rPr>
  </w:style>
  <w:style w:type="table" w:customStyle="1" w:styleId="113">
    <w:name w:val="Table Grid1"/>
    <w:basedOn w:val="32"/>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5">
    <w:name w:val="Revision2"/>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16">
    <w:name w:val="apple-converted-space"/>
    <w:basedOn w:val="34"/>
    <w:qFormat/>
    <w:uiPriority w:val="0"/>
  </w:style>
  <w:style w:type="paragraph" w:customStyle="1" w:styleId="117">
    <w:name w:val="Default"/>
    <w:unhideWhenUsed/>
    <w:qFormat/>
    <w:uiPriority w:val="0"/>
    <w:pPr>
      <w:widowControl w:val="0"/>
      <w:autoSpaceDE w:val="0"/>
      <w:autoSpaceDN w:val="0"/>
      <w:adjustRightInd w:val="0"/>
      <w:spacing w:after="160" w:line="259" w:lineRule="auto"/>
    </w:pPr>
    <w:rPr>
      <w:rFonts w:hint="eastAsia" w:ascii="Arial" w:hAnsi="Arial" w:eastAsia="宋体" w:cs="Times New Roman"/>
      <w:color w:val="000000"/>
      <w:sz w:val="24"/>
      <w:lang w:val="en-US" w:eastAsia="zh-CN" w:bidi="ar-SA"/>
    </w:rPr>
  </w:style>
  <w:style w:type="table" w:customStyle="1" w:styleId="118">
    <w:name w:val="Grid Table 1 Light - Accent 51"/>
    <w:basedOn w:val="32"/>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19">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0">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1">
    <w:name w:val="List Paragraph8"/>
    <w:basedOn w:val="1"/>
    <w:unhideWhenUsed/>
    <w:qFormat/>
    <w:uiPriority w:val="34"/>
    <w:pPr>
      <w:ind w:left="720"/>
      <w:contextualSpacing/>
    </w:pPr>
  </w:style>
  <w:style w:type="character" w:customStyle="1" w:styleId="122">
    <w:name w:val="normaltextrun"/>
    <w:basedOn w:val="34"/>
    <w:qFormat/>
    <w:uiPriority w:val="0"/>
  </w:style>
  <w:style w:type="paragraph" w:customStyle="1" w:styleId="123">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4">
    <w:name w:val="正文1"/>
    <w:qFormat/>
    <w:uiPriority w:val="0"/>
    <w:pPr>
      <w:spacing w:after="160" w:line="259" w:lineRule="auto"/>
    </w:pPr>
    <w:rPr>
      <w:rFonts w:ascii="Times New Roman" w:hAnsi="Times New Roman" w:eastAsia="宋体" w:cs="Times New Roman"/>
      <w:sz w:val="24"/>
      <w:szCs w:val="24"/>
      <w:lang w:val="en-US" w:eastAsia="zh-CN" w:bidi="ar-SA"/>
    </w:rPr>
  </w:style>
  <w:style w:type="paragraph" w:customStyle="1" w:styleId="125">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6">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7">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8">
    <w:name w:val="Footnote Text Char"/>
    <w:basedOn w:val="34"/>
    <w:link w:val="23"/>
    <w:semiHidden/>
    <w:qFormat/>
    <w:uiPriority w:val="0"/>
    <w:rPr>
      <w:rFonts w:eastAsiaTheme="minorEastAsia"/>
      <w:lang w:eastAsia="en-US"/>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130">
    <w:name w:val="ZGSM"/>
    <w:qFormat/>
    <w:uiPriority w:val="0"/>
  </w:style>
  <w:style w:type="paragraph" w:customStyle="1" w:styleId="131">
    <w:name w:val="0 Main text"/>
    <w:basedOn w:val="1"/>
    <w:link w:val="132"/>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2">
    <w:name w:val="0 Main text Char"/>
    <w:basedOn w:val="34"/>
    <w:link w:val="131"/>
    <w:qFormat/>
    <w:uiPriority w:val="0"/>
    <w:rPr>
      <w:rFonts w:eastAsia="Malgun Gothic" w:cs="Batang"/>
      <w:lang w:val="en-GB" w:eastAsia="en-US"/>
    </w:rPr>
  </w:style>
  <w:style w:type="character" w:customStyle="1" w:styleId="133">
    <w:name w:val="Heading 3 Char"/>
    <w:basedOn w:val="34"/>
    <w:link w:val="4"/>
    <w:qFormat/>
    <w:uiPriority w:val="0"/>
    <w:rPr>
      <w:rFonts w:eastAsiaTheme="minorEastAsia"/>
      <w:b/>
      <w:bCs/>
      <w:sz w:val="24"/>
      <w:szCs w:val="28"/>
      <w:lang w:eastAsia="en-US"/>
    </w:rPr>
  </w:style>
  <w:style w:type="paragraph" w:customStyle="1" w:styleId="134">
    <w:name w:val="No Spacing1"/>
    <w:qFormat/>
    <w:uiPriority w:val="1"/>
    <w:pPr>
      <w:overflowPunct w:val="0"/>
      <w:autoSpaceDE w:val="0"/>
      <w:autoSpaceDN w:val="0"/>
      <w:adjustRightInd w:val="0"/>
      <w:spacing w:after="160" w:line="259" w:lineRule="auto"/>
      <w:textAlignment w:val="baseline"/>
    </w:pPr>
    <w:rPr>
      <w:rFonts w:ascii="Times New Roman" w:hAnsi="Times New Roman" w:eastAsia="宋体" w:cs="Times New Roman"/>
      <w:lang w:val="en-US" w:eastAsia="en-US" w:bidi="ar-SA"/>
    </w:rPr>
  </w:style>
  <w:style w:type="paragraph" w:customStyle="1" w:styleId="135">
    <w:name w:val="paragraph"/>
    <w:basedOn w:val="1"/>
    <w:qFormat/>
    <w:uiPriority w:val="0"/>
    <w:pPr>
      <w:spacing w:after="0"/>
    </w:pPr>
    <w:rPr>
      <w:sz w:val="24"/>
      <w:szCs w:val="24"/>
    </w:rPr>
  </w:style>
  <w:style w:type="paragraph" w:customStyle="1" w:styleId="136">
    <w:name w:val="Revision3"/>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37">
    <w:name w:val="Heading 4 Char"/>
    <w:basedOn w:val="34"/>
    <w:link w:val="5"/>
    <w:qFormat/>
    <w:uiPriority w:val="0"/>
    <w:rPr>
      <w:rFonts w:eastAsiaTheme="minorEastAsia"/>
      <w:b/>
      <w:bCs/>
      <w:sz w:val="24"/>
      <w:szCs w:val="28"/>
      <w:lang w:eastAsia="en-US"/>
    </w:rPr>
  </w:style>
  <w:style w:type="paragraph" w:customStyle="1" w:styleId="138">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en-GB" w:bidi="ar-SA"/>
    </w:rPr>
  </w:style>
  <w:style w:type="character" w:customStyle="1" w:styleId="139">
    <w:name w:val="eop"/>
    <w:qFormat/>
    <w:uiPriority w:val="0"/>
  </w:style>
  <w:style w:type="character" w:customStyle="1" w:styleId="140">
    <w:name w:val="Heading 1 Char"/>
    <w:basedOn w:val="34"/>
    <w:link w:val="2"/>
    <w:qFormat/>
    <w:uiPriority w:val="0"/>
    <w:rPr>
      <w:rFonts w:eastAsiaTheme="minorEastAsia"/>
      <w:b/>
      <w:bCs/>
      <w:sz w:val="28"/>
      <w:szCs w:val="28"/>
      <w:lang w:eastAsia="en-US"/>
    </w:rPr>
  </w:style>
  <w:style w:type="character" w:customStyle="1" w:styleId="141">
    <w:name w:val="Heading 2 Char"/>
    <w:link w:val="3"/>
    <w:qFormat/>
    <w:uiPriority w:val="0"/>
    <w:rPr>
      <w:rFonts w:eastAsiaTheme="minorEastAsia"/>
      <w:b/>
      <w:bCs/>
      <w:sz w:val="24"/>
      <w:szCs w:val="28"/>
      <w:lang w:eastAsia="en-US"/>
    </w:rPr>
  </w:style>
  <w:style w:type="character" w:customStyle="1" w:styleId="142">
    <w:name w:val="Heading 5 Char"/>
    <w:link w:val="6"/>
    <w:qFormat/>
    <w:uiPriority w:val="0"/>
    <w:rPr>
      <w:rFonts w:eastAsiaTheme="minorEastAsia"/>
      <w:b/>
      <w:bCs/>
      <w:i/>
      <w:iCs/>
      <w:sz w:val="22"/>
      <w:szCs w:val="26"/>
      <w:lang w:eastAsia="en-US"/>
    </w:rPr>
  </w:style>
  <w:style w:type="character" w:customStyle="1" w:styleId="143">
    <w:name w:val="Balloon Text Char"/>
    <w:link w:val="19"/>
    <w:semiHidden/>
    <w:qFormat/>
    <w:uiPriority w:val="99"/>
    <w:rPr>
      <w:rFonts w:ascii="Tahoma" w:hAnsi="Tahoma" w:cs="Tahoma" w:eastAsiaTheme="minorEastAsia"/>
      <w:sz w:val="16"/>
      <w:szCs w:val="16"/>
      <w:lang w:eastAsia="en-US"/>
    </w:rPr>
  </w:style>
  <w:style w:type="character" w:customStyle="1" w:styleId="144">
    <w:name w:val="Heading 8 Char"/>
    <w:link w:val="9"/>
    <w:qFormat/>
    <w:uiPriority w:val="9"/>
    <w:rPr>
      <w:rFonts w:eastAsiaTheme="minorEastAsia"/>
      <w:i/>
      <w:iCs/>
      <w:sz w:val="24"/>
      <w:szCs w:val="24"/>
      <w:lang w:eastAsia="en-US"/>
    </w:rPr>
  </w:style>
  <w:style w:type="character" w:customStyle="1" w:styleId="145">
    <w:name w:val="high-light-bg"/>
    <w:qFormat/>
    <w:uiPriority w:val="0"/>
  </w:style>
  <w:style w:type="paragraph" w:customStyle="1" w:styleId="146">
    <w:name w:val="스타일 스타일 스타일 스타일 양쪽 첫 줄:  2 글자 + 첫 줄:  2 글자 + 첫 줄:  2 글자 + 첫 줄:  2..."/>
    <w:basedOn w:val="1"/>
    <w:link w:val="147"/>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7">
    <w:name w:val="스타일 스타일 스타일 스타일 양쪽 첫 줄:  2 글자 + 첫 줄:  2 글자 + 첫 줄:  2 글자 + 첫 줄:  2... Char"/>
    <w:link w:val="146"/>
    <w:qFormat/>
    <w:uiPriority w:val="0"/>
    <w:rPr>
      <w:rFonts w:eastAsia="Malgun Gothic" w:cs="Batang"/>
      <w:lang w:val="en-GB" w:eastAsia="en-US"/>
    </w:rPr>
  </w:style>
  <w:style w:type="paragraph" w:customStyle="1" w:styleId="148">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49">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0">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2">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text"/>
    <w:basedOn w:val="1"/>
    <w:link w:val="154"/>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4">
    <w:name w:val="text Char"/>
    <w:link w:val="153"/>
    <w:qFormat/>
    <w:uiPriority w:val="0"/>
    <w:rPr>
      <w:rFonts w:ascii="Calibri" w:hAnsi="Calibri"/>
      <w:kern w:val="2"/>
      <w:sz w:val="24"/>
    </w:rPr>
  </w:style>
  <w:style w:type="paragraph" w:customStyle="1" w:styleId="155">
    <w:name w:val="bullet1"/>
    <w:basedOn w:val="153"/>
    <w:link w:val="157"/>
    <w:qFormat/>
    <w:uiPriority w:val="0"/>
    <w:pPr>
      <w:widowControl/>
      <w:numPr>
        <w:ilvl w:val="0"/>
        <w:numId w:val="8"/>
      </w:numPr>
      <w:spacing w:after="0"/>
      <w:jc w:val="left"/>
    </w:pPr>
    <w:rPr>
      <w:szCs w:val="24"/>
      <w:lang w:val="en-GB"/>
    </w:rPr>
  </w:style>
  <w:style w:type="paragraph" w:customStyle="1" w:styleId="156">
    <w:name w:val="bullet2"/>
    <w:basedOn w:val="153"/>
    <w:qFormat/>
    <w:uiPriority w:val="0"/>
    <w:pPr>
      <w:widowControl/>
      <w:numPr>
        <w:ilvl w:val="1"/>
        <w:numId w:val="8"/>
      </w:numPr>
      <w:tabs>
        <w:tab w:val="left" w:pos="1440"/>
      </w:tabs>
      <w:spacing w:after="0"/>
      <w:jc w:val="left"/>
    </w:pPr>
    <w:rPr>
      <w:rFonts w:ascii="Times" w:hAnsi="Times"/>
      <w:szCs w:val="24"/>
      <w:lang w:val="en-GB"/>
    </w:rPr>
  </w:style>
  <w:style w:type="character" w:customStyle="1" w:styleId="157">
    <w:name w:val="bullet1 Char"/>
    <w:link w:val="155"/>
    <w:qFormat/>
    <w:uiPriority w:val="0"/>
    <w:rPr>
      <w:rFonts w:ascii="Calibri" w:hAnsi="Calibri"/>
      <w:kern w:val="2"/>
      <w:sz w:val="24"/>
      <w:szCs w:val="24"/>
      <w:lang w:val="en-GB"/>
    </w:rPr>
  </w:style>
  <w:style w:type="paragraph" w:customStyle="1" w:styleId="158">
    <w:name w:val="bullet3"/>
    <w:basedOn w:val="153"/>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59">
    <w:name w:val="bullet4"/>
    <w:basedOn w:val="153"/>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0">
    <w:name w:val="PL Char"/>
    <w:link w:val="138"/>
    <w:qFormat/>
    <w:uiPriority w:val="0"/>
    <w:rPr>
      <w:rFonts w:ascii="Courier New" w:hAnsi="Courier New"/>
      <w:sz w:val="16"/>
      <w:lang w:val="en-GB" w:eastAsia="en-GB"/>
    </w:rPr>
  </w:style>
  <w:style w:type="character" w:customStyle="1" w:styleId="161">
    <w:name w:val="TAL Car"/>
    <w:qFormat/>
    <w:uiPriority w:val="0"/>
    <w:rPr>
      <w:rFonts w:ascii="Arial" w:hAnsi="Arial" w:eastAsia="Times New Roman"/>
      <w:sz w:val="18"/>
      <w:lang w:val="zh-CN" w:eastAsia="zh-CN"/>
    </w:rPr>
  </w:style>
  <w:style w:type="paragraph" w:customStyle="1" w:styleId="162">
    <w:name w:val="CR Cover Page"/>
    <w:qFormat/>
    <w:uiPriority w:val="0"/>
    <w:pPr>
      <w:spacing w:after="120" w:line="259" w:lineRule="auto"/>
    </w:pPr>
    <w:rPr>
      <w:rFonts w:ascii="Arial" w:hAnsi="Arial" w:eastAsia="等线" w:cs="Times New Roman"/>
      <w:lang w:val="en-GB" w:eastAsia="en-US" w:bidi="ar-SA"/>
    </w:rPr>
  </w:style>
  <w:style w:type="character" w:customStyle="1" w:styleId="163">
    <w:name w:val="LGTdoc_본문 Char"/>
    <w:link w:val="86"/>
    <w:qFormat/>
    <w:uiPriority w:val="0"/>
    <w:rPr>
      <w:rFonts w:eastAsia="Batang"/>
      <w:kern w:val="2"/>
      <w:sz w:val="22"/>
      <w:szCs w:val="24"/>
      <w:lang w:val="en-GB" w:eastAsia="ko-KR"/>
    </w:rPr>
  </w:style>
  <w:style w:type="paragraph" w:customStyle="1" w:styleId="164">
    <w:name w:val="Style1"/>
    <w:basedOn w:val="1"/>
    <w:link w:val="165"/>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5">
    <w:name w:val="Style1 Char"/>
    <w:link w:val="164"/>
    <w:qFormat/>
    <w:uiPriority w:val="0"/>
  </w:style>
  <w:style w:type="paragraph" w:customStyle="1" w:styleId="166">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7">
    <w:name w:val="正文2"/>
    <w:qFormat/>
    <w:uiPriority w:val="0"/>
    <w:pPr>
      <w:spacing w:after="160" w:line="259" w:lineRule="auto"/>
    </w:pPr>
    <w:rPr>
      <w:rFonts w:ascii="Times New Roman" w:hAnsi="Times New Roman" w:eastAsia="宋体" w:cs="Times New Roman"/>
      <w:sz w:val="24"/>
      <w:szCs w:val="24"/>
      <w:lang w:val="en-US" w:eastAsia="zh-CN" w:bidi="ar-SA"/>
    </w:rPr>
  </w:style>
  <w:style w:type="character" w:customStyle="1" w:styleId="168">
    <w:name w:val="15"/>
    <w:basedOn w:val="34"/>
    <w:qFormat/>
    <w:uiPriority w:val="0"/>
    <w:rPr>
      <w:rFonts w:hint="default" w:ascii="Arial" w:hAnsi="Arial" w:cs="Arial"/>
    </w:rPr>
  </w:style>
  <w:style w:type="character" w:customStyle="1" w:styleId="169">
    <w:name w:val="B3 Char"/>
    <w:link w:val="107"/>
    <w:qFormat/>
    <w:uiPriority w:val="0"/>
    <w:rPr>
      <w:rFonts w:eastAsiaTheme="minorEastAsia"/>
      <w:lang w:val="en-GB" w:eastAsia="en-US"/>
    </w:rPr>
  </w:style>
  <w:style w:type="character" w:customStyle="1" w:styleId="170">
    <w:name w:val="colour"/>
    <w:basedOn w:val="34"/>
    <w:qFormat/>
    <w:uiPriority w:val="0"/>
  </w:style>
  <w:style w:type="table" w:customStyle="1" w:styleId="171">
    <w:name w:val="表 (格子)1"/>
    <w:basedOn w:val="3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B1 Char"/>
    <w:qFormat/>
    <w:uiPriority w:val="0"/>
    <w:rPr>
      <w:rFonts w:ascii="Times New Roman" w:hAnsi="Times New Roman"/>
      <w:lang w:val="en-GB"/>
    </w:rPr>
  </w:style>
  <w:style w:type="character" w:customStyle="1" w:styleId="173">
    <w:name w:val="Unresolved Mention1"/>
    <w:basedOn w:val="34"/>
    <w:unhideWhenUsed/>
    <w:qFormat/>
    <w:uiPriority w:val="99"/>
    <w:rPr>
      <w:color w:val="605E5C"/>
      <w:shd w:val="clear" w:color="auto" w:fill="E1DFDD"/>
    </w:rPr>
  </w:style>
  <w:style w:type="paragraph" w:customStyle="1" w:styleId="174">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75">
    <w:name w:val="06_subTitle"/>
    <w:basedOn w:val="1"/>
    <w:link w:val="176"/>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6">
    <w:name w:val="06_subTitle Char"/>
    <w:basedOn w:val="34"/>
    <w:link w:val="175"/>
    <w:qFormat/>
    <w:uiPriority w:val="0"/>
    <w:rPr>
      <w:rFonts w:eastAsia="Times New Roman"/>
      <w:b/>
      <w:bCs/>
      <w:iCs/>
      <w:kern w:val="2"/>
      <w:u w:val="single"/>
      <w:lang w:val="en-GB" w:eastAsia="en-US"/>
    </w:rPr>
  </w:style>
  <w:style w:type="paragraph" w:styleId="177">
    <w:name w:val="List Paragraph"/>
    <w:basedOn w:val="1"/>
    <w:qFormat/>
    <w:uiPriority w:val="34"/>
    <w:pPr>
      <w:ind w:firstLine="420" w:firstLineChars="200"/>
    </w:pPr>
  </w:style>
  <w:style w:type="paragraph" w:customStyle="1" w:styleId="178">
    <w:name w:val="列出段落5"/>
    <w:basedOn w:val="1"/>
    <w:qFormat/>
    <w:uiPriority w:val="34"/>
    <w:pPr>
      <w:ind w:firstLine="420" w:firstLineChars="200"/>
    </w:pPr>
  </w:style>
  <w:style w:type="paragraph" w:customStyle="1" w:styleId="179">
    <w:name w:val="列出段落6"/>
    <w:basedOn w:val="1"/>
    <w:qFormat/>
    <w:uiPriority w:val="99"/>
    <w:pPr>
      <w:ind w:firstLine="420" w:firstLineChars="200"/>
    </w:pPr>
  </w:style>
  <w:style w:type="paragraph" w:customStyle="1" w:styleId="180">
    <w:name w:val="Obserevation"/>
    <w:basedOn w:val="1"/>
    <w:qFormat/>
    <w:uiPriority w:val="0"/>
    <w:pPr>
      <w:numPr>
        <w:ilvl w:val="0"/>
        <w:numId w:val="9"/>
      </w:numPr>
      <w:tabs>
        <w:tab w:val="left" w:pos="1620"/>
      </w:tabs>
      <w:spacing w:before="120"/>
      <w:ind w:left="1627" w:hanging="1627"/>
      <w:jc w:val="left"/>
    </w:pPr>
    <w:rPr>
      <w:b/>
    </w:rPr>
  </w:style>
  <w:style w:type="paragraph" w:customStyle="1" w:styleId="181">
    <w:name w:val="Proposal1"/>
    <w:basedOn w:val="1"/>
    <w:qFormat/>
    <w:uiPriority w:val="0"/>
    <w:pPr>
      <w:numPr>
        <w:ilvl w:val="0"/>
        <w:numId w:val="10"/>
      </w:numPr>
      <w:tabs>
        <w:tab w:val="left" w:pos="1620"/>
      </w:tabs>
      <w:spacing w:before="120"/>
      <w:ind w:left="1620" w:hanging="1620"/>
    </w:pPr>
    <w:rPr>
      <w:b/>
    </w:rPr>
  </w:style>
  <w:style w:type="paragraph" w:customStyle="1" w:styleId="182">
    <w:name w:val="列表段落1"/>
    <w:basedOn w:val="1"/>
    <w:qFormat/>
    <w:uiPriority w:val="34"/>
    <w:pPr>
      <w:overflowPunct w:val="0"/>
      <w:ind w:left="720"/>
      <w:contextualSpacing/>
      <w:textAlignment w:val="baseline"/>
    </w:pPr>
    <w:rPr>
      <w:lang w:eastAsia="ja-JP"/>
    </w:rPr>
  </w:style>
  <w:style w:type="paragraph" w:customStyle="1" w:styleId="183">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84">
    <w:name w:val="Body Text Char"/>
    <w:link w:val="18"/>
    <w:qFormat/>
    <w:uiPriority w:val="0"/>
    <w:rPr>
      <w:rFonts w:ascii="Arial" w:hAnsi="Arial"/>
      <w:lang w:eastAsia="zh-CN"/>
    </w:rPr>
  </w:style>
  <w:style w:type="paragraph" w:customStyle="1" w:styleId="185">
    <w:name w:val="TF"/>
    <w:basedOn w:val="100"/>
    <w:qFormat/>
    <w:uiPriority w:val="0"/>
    <w:pPr>
      <w:keepNext w:val="0"/>
      <w:spacing w:before="0" w:after="240"/>
    </w:pPr>
  </w:style>
  <w:style w:type="paragraph" w:customStyle="1" w:styleId="186">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48C0CB-1EA1-4784-AAAB-F48D630997CB}">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25</Pages>
  <Words>9097</Words>
  <Characters>51857</Characters>
  <Lines>432</Lines>
  <Paragraphs>121</Paragraphs>
  <TotalTime>3</TotalTime>
  <ScaleCrop>false</ScaleCrop>
  <LinksUpToDate>false</LinksUpToDate>
  <CharactersWithSpaces>60833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2022-08-23T17:05:00Z</dcterms:created>
  <dc:creator>张峻峰10005275</dc:creator>
  <cp:keywords>CTPClassification=CTP_NT</cp:keywords>
  <cp:lastModifiedBy>ZTE-Ziyang</cp:lastModifiedBy>
  <cp:lastPrinted>2007-06-18T11:08:00Z</cp:lastPrinted>
  <dcterms:modified xsi:type="dcterms:W3CDTF">2022-08-24T06:01:17Z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2052-11.8.2.9022</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1629098052</vt:lpwstr>
  </property>
</Properties>
</file>